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0D88" w14:textId="77777777" w:rsidR="001D6A72" w:rsidRPr="00FC66BE" w:rsidRDefault="009A210A">
      <w:pPr>
        <w:widowControl/>
        <w:jc w:val="center"/>
        <w:rPr>
          <w:sz w:val="26"/>
          <w:szCs w:val="26"/>
        </w:rPr>
      </w:pPr>
      <w:r w:rsidRPr="00FC66BE">
        <w:rPr>
          <w:sz w:val="26"/>
          <w:szCs w:val="26"/>
        </w:rPr>
        <w:t>UNITED STATES OF AMERICA</w:t>
      </w:r>
    </w:p>
    <w:p w14:paraId="5437FCDC" w14:textId="77777777" w:rsidR="001D6A72" w:rsidRPr="00FC66BE" w:rsidRDefault="009A210A">
      <w:pPr>
        <w:widowControl/>
        <w:jc w:val="center"/>
        <w:rPr>
          <w:sz w:val="26"/>
          <w:szCs w:val="26"/>
        </w:rPr>
      </w:pPr>
      <w:r w:rsidRPr="00FC66BE">
        <w:rPr>
          <w:sz w:val="26"/>
          <w:szCs w:val="26"/>
        </w:rPr>
        <w:t>FEDERAL ENERGY REGULATORY COMMISSION</w:t>
      </w:r>
    </w:p>
    <w:p w14:paraId="02EC77B1" w14:textId="77777777" w:rsidR="001D6A72" w:rsidRPr="00FC66BE" w:rsidRDefault="001D6A72">
      <w:pPr>
        <w:widowControl/>
        <w:jc w:val="center"/>
        <w:rPr>
          <w:b/>
          <w:bCs/>
          <w:sz w:val="26"/>
          <w:szCs w:val="26"/>
        </w:rPr>
      </w:pPr>
    </w:p>
    <w:p w14:paraId="44B866C4" w14:textId="77777777" w:rsidR="001D6A72" w:rsidRPr="00FC66BE" w:rsidRDefault="001D6A72">
      <w:pPr>
        <w:widowControl/>
        <w:jc w:val="center"/>
        <w:rPr>
          <w:b/>
          <w:bCs/>
          <w:sz w:val="26"/>
          <w:szCs w:val="26"/>
        </w:rPr>
      </w:pPr>
    </w:p>
    <w:p w14:paraId="714B4026" w14:textId="77777777" w:rsidR="001D6A72" w:rsidRPr="00FC66BE" w:rsidRDefault="009A210A" w:rsidP="0E475637">
      <w:pPr>
        <w:widowControl/>
        <w:pBdr>
          <w:top w:val="nil"/>
          <w:left w:val="nil"/>
          <w:bottom w:val="nil"/>
          <w:right w:val="nil"/>
          <w:between w:val="nil"/>
        </w:pBdr>
        <w:tabs>
          <w:tab w:val="left" w:pos="6888"/>
        </w:tabs>
        <w:spacing w:before="1"/>
        <w:rPr>
          <w:color w:val="000000"/>
          <w:sz w:val="26"/>
          <w:szCs w:val="26"/>
          <w:lang w:val="en-US"/>
        </w:rPr>
      </w:pPr>
      <w:r w:rsidRPr="00FC66BE">
        <w:rPr>
          <w:color w:val="000000" w:themeColor="text1"/>
          <w:sz w:val="26"/>
          <w:szCs w:val="26"/>
          <w:lang w:val="en-US"/>
        </w:rPr>
        <w:t>Black Canyon Hydro, LLC</w:t>
      </w:r>
      <w:r>
        <w:tab/>
      </w:r>
      <w:r w:rsidRPr="00FC66BE">
        <w:rPr>
          <w:color w:val="000000" w:themeColor="text1"/>
          <w:sz w:val="26"/>
          <w:szCs w:val="26"/>
          <w:lang w:val="en-US"/>
        </w:rPr>
        <w:t>Project No. 14787-004</w:t>
      </w:r>
    </w:p>
    <w:p w14:paraId="77BBDDF0" w14:textId="77777777" w:rsidR="001D6A72" w:rsidRPr="00FC66BE" w:rsidRDefault="001D6A72">
      <w:pPr>
        <w:rPr>
          <w:sz w:val="26"/>
          <w:szCs w:val="26"/>
        </w:rPr>
      </w:pPr>
    </w:p>
    <w:p w14:paraId="7D3E4089" w14:textId="77777777" w:rsidR="001D6A72" w:rsidRPr="00FC66BE" w:rsidRDefault="001D6A72">
      <w:pPr>
        <w:widowControl/>
        <w:rPr>
          <w:b/>
          <w:bCs/>
          <w:sz w:val="26"/>
          <w:szCs w:val="26"/>
        </w:rPr>
      </w:pPr>
    </w:p>
    <w:p w14:paraId="583ECDD1" w14:textId="77777777" w:rsidR="001D6A72" w:rsidRPr="00FC66BE" w:rsidRDefault="009A210A">
      <w:pPr>
        <w:widowControl/>
        <w:jc w:val="center"/>
        <w:rPr>
          <w:sz w:val="26"/>
          <w:szCs w:val="26"/>
        </w:rPr>
      </w:pPr>
      <w:r w:rsidRPr="00FC66BE">
        <w:rPr>
          <w:sz w:val="26"/>
          <w:szCs w:val="26"/>
        </w:rPr>
        <w:t>NOTICE OF INTENT TO PREPARE A SUPPLEMENTAL ENVIRONMENTAL IMPACT STATEMENT FOR THE SEMINOE PUMPED STORAGE PROJECT, SCHEDULE FOR ENVIRONMENTAL REVIEW, AND REQUEST FOR COMMENTS</w:t>
      </w:r>
    </w:p>
    <w:p w14:paraId="7C6AA31D" w14:textId="77777777" w:rsidR="001D6A72" w:rsidRPr="00FC66BE" w:rsidRDefault="001D6A72">
      <w:pPr>
        <w:widowControl/>
        <w:jc w:val="center"/>
        <w:rPr>
          <w:b/>
          <w:bCs/>
          <w:sz w:val="26"/>
          <w:szCs w:val="26"/>
        </w:rPr>
      </w:pPr>
    </w:p>
    <w:p w14:paraId="220087B9" w14:textId="665D25E5" w:rsidR="001D6A72" w:rsidRPr="00FC66BE" w:rsidRDefault="009A210A">
      <w:pPr>
        <w:widowControl/>
        <w:tabs>
          <w:tab w:val="center" w:pos="4680"/>
        </w:tabs>
        <w:rPr>
          <w:sz w:val="26"/>
          <w:szCs w:val="26"/>
        </w:rPr>
      </w:pPr>
      <w:r w:rsidRPr="00FC66BE">
        <w:rPr>
          <w:sz w:val="26"/>
          <w:szCs w:val="26"/>
        </w:rPr>
        <w:tab/>
        <w:t>(September 11, 2026)</w:t>
      </w:r>
    </w:p>
    <w:p w14:paraId="0963852C" w14:textId="77777777" w:rsidR="001D6A72" w:rsidRPr="00FC66BE" w:rsidRDefault="001D6A72">
      <w:pPr>
        <w:widowControl/>
        <w:rPr>
          <w:sz w:val="26"/>
          <w:szCs w:val="26"/>
        </w:rPr>
      </w:pPr>
    </w:p>
    <w:p w14:paraId="49F8AEF8" w14:textId="57F5BBD2" w:rsidR="001D6A72" w:rsidRPr="00FC66BE" w:rsidRDefault="00093C70" w:rsidP="0E475637">
      <w:pPr>
        <w:widowControl/>
        <w:pBdr>
          <w:top w:val="nil"/>
          <w:left w:val="nil"/>
          <w:bottom w:val="nil"/>
          <w:right w:val="nil"/>
          <w:between w:val="nil"/>
        </w:pBdr>
        <w:ind w:firstLine="720"/>
        <w:rPr>
          <w:color w:val="000000"/>
          <w:sz w:val="26"/>
          <w:szCs w:val="26"/>
          <w:lang w:val="en-US"/>
        </w:rPr>
      </w:pPr>
      <w:r w:rsidRPr="0E475637">
        <w:rPr>
          <w:color w:val="000000" w:themeColor="text1"/>
          <w:sz w:val="26"/>
          <w:szCs w:val="26"/>
          <w:lang w:val="en-US"/>
        </w:rPr>
        <w:t xml:space="preserve">The staff of the Bureau of Land Management (BLM) requires additional environmental analysis to support its decision on a right-of-way (ROW) application for the Seminoe Pumped Storage Project No. 14787 (Seminoe Project).  </w:t>
      </w:r>
      <w:r w:rsidR="00C06F1D" w:rsidRPr="0E475637">
        <w:rPr>
          <w:color w:val="000000" w:themeColor="text1"/>
          <w:sz w:val="26"/>
          <w:szCs w:val="26"/>
          <w:lang w:val="en-US"/>
        </w:rPr>
        <w:t>BLM staff, in cooperation with Federal Energy Regulatory Commission (FERC or Commission) staff, will prepare a supplement (supplemental EIS) to the June 12, 2026 final environmental impact statement for the Seminoe Project</w:t>
      </w:r>
      <w:r w:rsidR="009A210A" w:rsidRPr="00FC66BE">
        <w:rPr>
          <w:color w:val="000000"/>
          <w:sz w:val="26"/>
          <w:szCs w:val="26"/>
          <w:lang w:val="en-US"/>
        </w:rPr>
        <w:t xml:space="preserve">. </w:t>
      </w:r>
      <w:r w:rsidR="00EF1562" w:rsidRPr="00FC66BE">
        <w:rPr>
          <w:color w:val="000000" w:themeColor="text1"/>
          <w:sz w:val="26"/>
          <w:szCs w:val="26"/>
          <w:lang w:val="en-US"/>
        </w:rPr>
        <w:t xml:space="preserve"> </w:t>
      </w:r>
      <w:r w:rsidR="009A210A" w:rsidRPr="00FC66BE">
        <w:rPr>
          <w:color w:val="000000"/>
          <w:sz w:val="26"/>
          <w:szCs w:val="26"/>
          <w:lang w:val="en-US"/>
        </w:rPr>
        <w:t xml:space="preserve">The </w:t>
      </w:r>
      <w:r w:rsidR="006D4451" w:rsidRPr="0E475637">
        <w:rPr>
          <w:color w:val="000000" w:themeColor="text1"/>
          <w:sz w:val="26"/>
          <w:szCs w:val="26"/>
          <w:lang w:val="en-US"/>
        </w:rPr>
        <w:t xml:space="preserve">supplemental </w:t>
      </w:r>
      <w:r w:rsidR="006D4451" w:rsidRPr="00FC66BE">
        <w:rPr>
          <w:color w:val="000000" w:themeColor="text1"/>
          <w:sz w:val="26"/>
          <w:szCs w:val="26"/>
          <w:lang w:val="en-US"/>
        </w:rPr>
        <w:t xml:space="preserve">EIS </w:t>
      </w:r>
      <w:r w:rsidR="009A210A" w:rsidRPr="00FC66BE">
        <w:rPr>
          <w:color w:val="000000"/>
          <w:sz w:val="26"/>
          <w:szCs w:val="26"/>
          <w:lang w:val="en-US"/>
        </w:rPr>
        <w:t xml:space="preserve">will supplement discussions of the environmental impacts of the proposed BLM ROW application associated with the Seminoe Project. </w:t>
      </w:r>
      <w:r w:rsidR="00E332EF" w:rsidRPr="0E475637">
        <w:rPr>
          <w:color w:val="000000" w:themeColor="text1"/>
          <w:sz w:val="26"/>
          <w:szCs w:val="26"/>
          <w:lang w:val="en-US"/>
        </w:rPr>
        <w:t xml:space="preserve"> </w:t>
      </w:r>
      <w:r w:rsidR="009A210A" w:rsidRPr="00FC66BE">
        <w:rPr>
          <w:color w:val="000000"/>
          <w:sz w:val="26"/>
          <w:szCs w:val="26"/>
          <w:lang w:val="en-US"/>
        </w:rPr>
        <w:t xml:space="preserve">Additionally, the BLM will discuss and analyze amending components of the Rawlins Resource Management Plan (RMP), listed in the Alternatives Considered section of this notice.  The Seminoe Project </w:t>
      </w:r>
      <w:r w:rsidR="00085834">
        <w:rPr>
          <w:color w:val="000000"/>
          <w:sz w:val="26"/>
          <w:szCs w:val="26"/>
          <w:lang w:val="en-US"/>
        </w:rPr>
        <w:t>would be</w:t>
      </w:r>
      <w:r w:rsidR="009A210A" w:rsidRPr="00FC66BE">
        <w:rPr>
          <w:color w:val="000000"/>
          <w:sz w:val="26"/>
          <w:szCs w:val="26"/>
          <w:lang w:val="en-US"/>
        </w:rPr>
        <w:t xml:space="preserve"> located at the Bureau of Reclamation’s </w:t>
      </w:r>
      <w:r w:rsidR="00C66D44" w:rsidRPr="0E475637">
        <w:rPr>
          <w:color w:val="000000" w:themeColor="text1"/>
          <w:sz w:val="26"/>
          <w:szCs w:val="26"/>
          <w:lang w:val="en-US"/>
        </w:rPr>
        <w:t xml:space="preserve">(Reclamation) </w:t>
      </w:r>
      <w:r w:rsidR="009A210A" w:rsidRPr="00FC66BE">
        <w:rPr>
          <w:color w:val="000000"/>
          <w:sz w:val="26"/>
          <w:szCs w:val="26"/>
          <w:lang w:val="en-US"/>
        </w:rPr>
        <w:t>Seminoe Reservoir on the North Platte River in Carbon County, Wyoming, approximately 35 miles northeast of Rawlins, Wyoming.</w:t>
      </w:r>
      <w:r w:rsidRPr="0E475637">
        <w:rPr>
          <w:b/>
          <w:bCs/>
          <w:color w:val="000000" w:themeColor="text1"/>
          <w:sz w:val="26"/>
          <w:szCs w:val="26"/>
          <w:vertAlign w:val="superscript"/>
          <w:lang w:val="en-US"/>
        </w:rPr>
        <w:footnoteReference w:id="1"/>
      </w:r>
      <w:r w:rsidR="009A210A" w:rsidRPr="00FC66BE">
        <w:rPr>
          <w:color w:val="000000"/>
          <w:sz w:val="26"/>
          <w:szCs w:val="26"/>
          <w:lang w:val="en-US"/>
        </w:rPr>
        <w:t xml:space="preserve">  The BLM will use this </w:t>
      </w:r>
      <w:r w:rsidR="00840214" w:rsidRPr="0E475637">
        <w:rPr>
          <w:color w:val="000000" w:themeColor="text1"/>
          <w:sz w:val="26"/>
          <w:szCs w:val="26"/>
          <w:lang w:val="en-US"/>
        </w:rPr>
        <w:t xml:space="preserve">supplemental </w:t>
      </w:r>
      <w:r w:rsidR="00840214" w:rsidRPr="00FC66BE">
        <w:rPr>
          <w:color w:val="000000" w:themeColor="text1"/>
          <w:sz w:val="26"/>
          <w:szCs w:val="26"/>
          <w:lang w:val="en-US"/>
        </w:rPr>
        <w:t xml:space="preserve">EIS </w:t>
      </w:r>
      <w:r w:rsidR="009A210A" w:rsidRPr="00FC66BE">
        <w:rPr>
          <w:color w:val="000000"/>
          <w:sz w:val="26"/>
          <w:szCs w:val="26"/>
          <w:lang w:val="en-US"/>
        </w:rPr>
        <w:t xml:space="preserve">in its decision-making process in compliance with National Environmental Policy Act (NEPA) of 1969, as amended, and the Federal Land Policy and Management Act (FLPMA) of 1976. </w:t>
      </w:r>
      <w:r w:rsidR="00E332EF" w:rsidRPr="0E475637">
        <w:rPr>
          <w:color w:val="000000" w:themeColor="text1"/>
          <w:sz w:val="26"/>
          <w:szCs w:val="26"/>
          <w:lang w:val="en-US"/>
        </w:rPr>
        <w:t xml:space="preserve"> </w:t>
      </w:r>
      <w:r w:rsidR="009A210A" w:rsidRPr="00FC66BE">
        <w:rPr>
          <w:color w:val="000000"/>
          <w:sz w:val="26"/>
          <w:szCs w:val="26"/>
          <w:lang w:val="en-US"/>
        </w:rPr>
        <w:t xml:space="preserve">The schedule for preparing the </w:t>
      </w:r>
      <w:r w:rsidR="00840214" w:rsidRPr="0E475637">
        <w:rPr>
          <w:color w:val="000000" w:themeColor="text1"/>
          <w:sz w:val="26"/>
          <w:szCs w:val="26"/>
          <w:lang w:val="en-US"/>
        </w:rPr>
        <w:t xml:space="preserve">supplemental </w:t>
      </w:r>
      <w:r w:rsidR="009A210A" w:rsidRPr="00FC66BE">
        <w:rPr>
          <w:color w:val="000000"/>
          <w:sz w:val="26"/>
          <w:szCs w:val="26"/>
          <w:lang w:val="en-US"/>
        </w:rPr>
        <w:t xml:space="preserve">EIS is discussed in the </w:t>
      </w:r>
      <w:r w:rsidR="009A210A" w:rsidRPr="00FC66BE">
        <w:rPr>
          <w:i/>
          <w:iCs/>
          <w:color w:val="000000"/>
          <w:sz w:val="26"/>
          <w:szCs w:val="26"/>
          <w:u w:val="single"/>
          <w:lang w:val="en-US"/>
        </w:rPr>
        <w:t>Schedule for Environmental Review</w:t>
      </w:r>
      <w:r w:rsidR="009A210A" w:rsidRPr="00FC66BE">
        <w:rPr>
          <w:color w:val="000000"/>
          <w:sz w:val="26"/>
          <w:szCs w:val="26"/>
          <w:u w:val="single"/>
          <w:lang w:val="en-US"/>
        </w:rPr>
        <w:t xml:space="preserve"> </w:t>
      </w:r>
      <w:r w:rsidR="009A210A" w:rsidRPr="00FC66BE">
        <w:rPr>
          <w:color w:val="000000"/>
          <w:sz w:val="26"/>
          <w:szCs w:val="26"/>
          <w:lang w:val="en-US"/>
        </w:rPr>
        <w:t xml:space="preserve">section of this notice. </w:t>
      </w:r>
    </w:p>
    <w:p w14:paraId="645D2C98" w14:textId="77777777" w:rsidR="001D6A72" w:rsidRPr="00FC66BE" w:rsidRDefault="001D6A72">
      <w:pPr>
        <w:widowControl/>
        <w:pBdr>
          <w:top w:val="nil"/>
          <w:left w:val="nil"/>
          <w:bottom w:val="nil"/>
          <w:right w:val="nil"/>
          <w:between w:val="nil"/>
        </w:pBdr>
        <w:ind w:firstLine="720"/>
        <w:rPr>
          <w:color w:val="000000"/>
          <w:sz w:val="26"/>
          <w:szCs w:val="26"/>
        </w:rPr>
      </w:pPr>
    </w:p>
    <w:p w14:paraId="6584AE84" w14:textId="798DF84D" w:rsidR="001D6A72" w:rsidRPr="00FC66BE" w:rsidRDefault="009A210A" w:rsidP="0E475637">
      <w:pPr>
        <w:ind w:firstLine="720"/>
        <w:rPr>
          <w:sz w:val="26"/>
          <w:szCs w:val="26"/>
          <w:lang w:val="en-US"/>
        </w:rPr>
      </w:pPr>
      <w:r w:rsidRPr="00FC66BE">
        <w:rPr>
          <w:sz w:val="26"/>
          <w:szCs w:val="26"/>
          <w:lang w:val="en-US"/>
        </w:rPr>
        <w:t xml:space="preserve">As part of the NEPA review process, the BLM and Commission take into account concerns the public may have about proposals and the environmental impacts that could result whenever it considers the issuance of a project. This gathering of public input is referred to as “scoping.”  The Commission previously solicited public input on scoping documents for the Seminoe Project. </w:t>
      </w:r>
      <w:r w:rsidR="00386CAF" w:rsidRPr="0E475637">
        <w:rPr>
          <w:sz w:val="26"/>
          <w:szCs w:val="26"/>
          <w:lang w:val="en-US"/>
        </w:rPr>
        <w:t xml:space="preserve"> </w:t>
      </w:r>
      <w:r w:rsidR="008A3B06" w:rsidRPr="0E475637">
        <w:rPr>
          <w:sz w:val="26"/>
          <w:szCs w:val="26"/>
          <w:lang w:val="en-US"/>
        </w:rPr>
        <w:t>See the final EIS issued June 12, 2026,</w:t>
      </w:r>
      <w:r w:rsidRPr="00FC66BE">
        <w:rPr>
          <w:sz w:val="26"/>
          <w:szCs w:val="26"/>
          <w:lang w:val="en-US"/>
        </w:rPr>
        <w:t xml:space="preserve"> for details on </w:t>
      </w:r>
      <w:r w:rsidR="00FF350A" w:rsidRPr="0E475637">
        <w:rPr>
          <w:sz w:val="26"/>
          <w:szCs w:val="26"/>
          <w:lang w:val="en-US"/>
        </w:rPr>
        <w:t xml:space="preserve">the Commission’s </w:t>
      </w:r>
      <w:r w:rsidRPr="00FC66BE">
        <w:rPr>
          <w:sz w:val="26"/>
          <w:szCs w:val="26"/>
          <w:lang w:val="en-US"/>
        </w:rPr>
        <w:t>previous scoping</w:t>
      </w:r>
      <w:r w:rsidR="008A3B06" w:rsidRPr="0E475637">
        <w:rPr>
          <w:sz w:val="26"/>
          <w:szCs w:val="26"/>
          <w:lang w:val="en-US"/>
        </w:rPr>
        <w:t xml:space="preserve"> efforts</w:t>
      </w:r>
      <w:r w:rsidRPr="00FC66BE">
        <w:rPr>
          <w:sz w:val="26"/>
          <w:szCs w:val="26"/>
          <w:lang w:val="en-US"/>
        </w:rPr>
        <w:t xml:space="preserve">.   </w:t>
      </w:r>
    </w:p>
    <w:p w14:paraId="2E27DBFD" w14:textId="77777777" w:rsidR="001D6A72" w:rsidRPr="00FC66BE" w:rsidRDefault="001D6A72">
      <w:pPr>
        <w:ind w:firstLine="720"/>
        <w:rPr>
          <w:sz w:val="26"/>
          <w:szCs w:val="26"/>
        </w:rPr>
      </w:pPr>
    </w:p>
    <w:p w14:paraId="4A2F512D" w14:textId="1D4C0035" w:rsidR="001D6A72" w:rsidRPr="00FC66BE" w:rsidRDefault="00496026" w:rsidP="0E475637">
      <w:pPr>
        <w:ind w:firstLine="720"/>
        <w:rPr>
          <w:sz w:val="26"/>
          <w:szCs w:val="26"/>
          <w:lang w:val="en-US"/>
        </w:rPr>
      </w:pPr>
      <w:r>
        <w:rPr>
          <w:sz w:val="26"/>
          <w:szCs w:val="26"/>
          <w:lang w:val="en-US"/>
        </w:rPr>
        <w:t>With</w:t>
      </w:r>
      <w:r w:rsidR="009A210A" w:rsidRPr="00FC66BE">
        <w:rPr>
          <w:sz w:val="26"/>
          <w:szCs w:val="26"/>
          <w:lang w:val="en-US"/>
        </w:rPr>
        <w:t xml:space="preserve"> this notice, the BLM is announcing the beginning of the scoping period to solicit public comments and identify issues and is providing the planning criteria for public review. </w:t>
      </w:r>
      <w:r w:rsidR="00D12F74" w:rsidRPr="0E475637">
        <w:rPr>
          <w:sz w:val="26"/>
          <w:szCs w:val="26"/>
          <w:lang w:val="en-US"/>
        </w:rPr>
        <w:t xml:space="preserve"> </w:t>
      </w:r>
      <w:r w:rsidR="009A210A" w:rsidRPr="00FC66BE">
        <w:rPr>
          <w:sz w:val="26"/>
          <w:szCs w:val="26"/>
          <w:lang w:val="en-US"/>
        </w:rPr>
        <w:t>The BLM Wyoming State Director intends to prepare an RMP Amendment (RMPA) with an associated </w:t>
      </w:r>
      <w:r w:rsidR="00840214" w:rsidRPr="0E475637">
        <w:rPr>
          <w:sz w:val="26"/>
          <w:szCs w:val="26"/>
          <w:lang w:val="en-US"/>
        </w:rPr>
        <w:t xml:space="preserve">supplemental </w:t>
      </w:r>
      <w:r w:rsidR="009A210A" w:rsidRPr="00FC66BE">
        <w:rPr>
          <w:sz w:val="26"/>
          <w:szCs w:val="26"/>
          <w:lang w:val="en-US"/>
        </w:rPr>
        <w:t xml:space="preserve">EIS for the Rawlins Resource Management Plan. </w:t>
      </w:r>
      <w:r w:rsidR="009934FA" w:rsidRPr="0E475637">
        <w:rPr>
          <w:sz w:val="26"/>
          <w:szCs w:val="26"/>
          <w:lang w:val="en-US"/>
        </w:rPr>
        <w:t xml:space="preserve"> </w:t>
      </w:r>
      <w:r w:rsidR="009A210A" w:rsidRPr="00FC66BE">
        <w:rPr>
          <w:sz w:val="26"/>
          <w:szCs w:val="26"/>
          <w:lang w:val="en-US"/>
        </w:rPr>
        <w:t>The RMPA is being considered to allow the BLM to evaluate the ROW associated with the Seminoe Pumped Storage Project, which would require amending the existing Rawlins RMP.</w:t>
      </w:r>
      <w:r w:rsidR="009A210A" w:rsidRPr="0E475637">
        <w:rPr>
          <w:b/>
          <w:bCs/>
          <w:sz w:val="26"/>
          <w:szCs w:val="26"/>
          <w:vertAlign w:val="superscript"/>
          <w:lang w:val="en-US"/>
        </w:rPr>
        <w:footnoteReference w:id="2"/>
      </w:r>
      <w:r w:rsidR="009A210A" w:rsidRPr="00FC66BE">
        <w:rPr>
          <w:i/>
          <w:iCs/>
          <w:sz w:val="26"/>
          <w:szCs w:val="26"/>
          <w:lang w:val="en-US"/>
        </w:rPr>
        <w:t xml:space="preserve"> </w:t>
      </w:r>
      <w:r w:rsidR="007B16EE" w:rsidRPr="0E475637">
        <w:rPr>
          <w:i/>
          <w:iCs/>
          <w:sz w:val="26"/>
          <w:szCs w:val="26"/>
          <w:lang w:val="en-US"/>
        </w:rPr>
        <w:t xml:space="preserve"> </w:t>
      </w:r>
      <w:r w:rsidR="009A210A" w:rsidRPr="00FC66BE">
        <w:rPr>
          <w:sz w:val="26"/>
          <w:szCs w:val="26"/>
          <w:lang w:val="en-US"/>
        </w:rPr>
        <w:t xml:space="preserve">To ensure that your comments are timely and properly recorded, please submit your comments so that the Commission receives them in Washington, DC on or before </w:t>
      </w:r>
      <w:r w:rsidR="009A210A" w:rsidRPr="00FC66BE">
        <w:rPr>
          <w:b/>
          <w:bCs/>
          <w:sz w:val="26"/>
          <w:szCs w:val="26"/>
          <w:lang w:val="en-US"/>
        </w:rPr>
        <w:t>5:00pm Eastern Time on</w:t>
      </w:r>
      <w:r w:rsidR="009A210A" w:rsidRPr="00FC66BE">
        <w:rPr>
          <w:sz w:val="26"/>
          <w:szCs w:val="26"/>
          <w:lang w:val="en-US"/>
        </w:rPr>
        <w:t xml:space="preserve"> </w:t>
      </w:r>
      <w:r w:rsidR="009A210A" w:rsidRPr="00FC66BE">
        <w:rPr>
          <w:b/>
          <w:bCs/>
          <w:sz w:val="26"/>
          <w:szCs w:val="26"/>
          <w:lang w:val="en-US"/>
        </w:rPr>
        <w:t>October 13, 2026</w:t>
      </w:r>
      <w:r w:rsidR="009A210A" w:rsidRPr="00FC66BE">
        <w:rPr>
          <w:sz w:val="26"/>
          <w:szCs w:val="26"/>
          <w:lang w:val="en-US"/>
        </w:rPr>
        <w:t xml:space="preserve">.  </w:t>
      </w:r>
    </w:p>
    <w:p w14:paraId="144A0424" w14:textId="77777777" w:rsidR="001D6A72" w:rsidRPr="00FC66BE" w:rsidRDefault="001D6A72">
      <w:pPr>
        <w:ind w:firstLine="720"/>
        <w:rPr>
          <w:sz w:val="26"/>
          <w:szCs w:val="26"/>
        </w:rPr>
      </w:pPr>
    </w:p>
    <w:p w14:paraId="768D95EB" w14:textId="77777777" w:rsidR="001D6A72" w:rsidRPr="00FC66BE" w:rsidRDefault="009A210A">
      <w:pPr>
        <w:keepNext/>
        <w:keepLines/>
        <w:widowControl/>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b/>
          <w:bCs/>
          <w:sz w:val="26"/>
          <w:szCs w:val="26"/>
          <w:u w:val="single"/>
        </w:rPr>
      </w:pPr>
      <w:r w:rsidRPr="00FC66BE">
        <w:rPr>
          <w:b/>
          <w:bCs/>
          <w:sz w:val="26"/>
          <w:szCs w:val="26"/>
          <w:u w:val="single"/>
        </w:rPr>
        <w:t>Public Participation</w:t>
      </w:r>
    </w:p>
    <w:p w14:paraId="30BD4518" w14:textId="77777777" w:rsidR="001D6A72" w:rsidRPr="00FC66BE" w:rsidRDefault="001D6A72">
      <w:pPr>
        <w:widowControl/>
        <w:pBdr>
          <w:top w:val="nil"/>
          <w:left w:val="nil"/>
          <w:bottom w:val="nil"/>
          <w:right w:val="nil"/>
          <w:between w:val="nil"/>
        </w:pBdr>
        <w:ind w:firstLine="720"/>
        <w:rPr>
          <w:color w:val="000000"/>
          <w:sz w:val="26"/>
          <w:szCs w:val="26"/>
        </w:rPr>
      </w:pPr>
    </w:p>
    <w:p w14:paraId="681072C6" w14:textId="34D8AF99" w:rsidR="001D6A72" w:rsidRPr="00FC66BE" w:rsidRDefault="009A210A" w:rsidP="0E475637">
      <w:pPr>
        <w:ind w:firstLine="720"/>
        <w:rPr>
          <w:sz w:val="26"/>
          <w:szCs w:val="26"/>
          <w:lang w:val="en-US"/>
        </w:rPr>
      </w:pPr>
      <w:r w:rsidRPr="00FC66BE">
        <w:rPr>
          <w:sz w:val="26"/>
          <w:szCs w:val="26"/>
          <w:lang w:val="en-US"/>
        </w:rPr>
        <w:t xml:space="preserve">There are three methods you can use to submit your comments to the Commission. The Commission encourages electronic filing of comments and has staff available to assist you at (866) 208-3676 or </w:t>
      </w:r>
      <w:hyperlink r:id="rId13">
        <w:r w:rsidRPr="00FC66BE">
          <w:rPr>
            <w:color w:val="0000FF"/>
            <w:sz w:val="26"/>
            <w:szCs w:val="26"/>
            <w:u w:val="single"/>
            <w:lang w:val="en-US"/>
          </w:rPr>
          <w:t>FercOnlineSupport@ferc.gov</w:t>
        </w:r>
      </w:hyperlink>
      <w:r w:rsidRPr="00FC66BE">
        <w:rPr>
          <w:sz w:val="26"/>
          <w:szCs w:val="26"/>
          <w:lang w:val="en-US"/>
        </w:rPr>
        <w:t xml:space="preserve">. </w:t>
      </w:r>
      <w:r w:rsidR="00EA0BD9" w:rsidRPr="0E475637">
        <w:rPr>
          <w:sz w:val="26"/>
          <w:szCs w:val="26"/>
          <w:lang w:val="en-US"/>
        </w:rPr>
        <w:t xml:space="preserve"> </w:t>
      </w:r>
      <w:r w:rsidRPr="00FC66BE">
        <w:rPr>
          <w:sz w:val="26"/>
          <w:szCs w:val="26"/>
          <w:lang w:val="en-US"/>
        </w:rPr>
        <w:t>Please carefully follow these instructions so that your comments are properly recorded.</w:t>
      </w:r>
    </w:p>
    <w:p w14:paraId="5A0FF397" w14:textId="77777777" w:rsidR="001D6A72" w:rsidRPr="00FC66BE" w:rsidRDefault="001D6A72">
      <w:pPr>
        <w:ind w:firstLine="720"/>
        <w:rPr>
          <w:sz w:val="26"/>
          <w:szCs w:val="26"/>
        </w:rPr>
      </w:pPr>
    </w:p>
    <w:p w14:paraId="3100C3A5" w14:textId="5385B5D4" w:rsidR="001D6A72" w:rsidRPr="00FC66BE" w:rsidRDefault="009A210A" w:rsidP="0E475637">
      <w:pPr>
        <w:numPr>
          <w:ilvl w:val="0"/>
          <w:numId w:val="2"/>
        </w:numPr>
        <w:rPr>
          <w:sz w:val="26"/>
          <w:szCs w:val="26"/>
          <w:lang w:val="en-US"/>
        </w:rPr>
      </w:pPr>
      <w:r w:rsidRPr="00FC66BE">
        <w:rPr>
          <w:sz w:val="26"/>
          <w:szCs w:val="26"/>
          <w:lang w:val="en-US"/>
        </w:rPr>
        <w:t xml:space="preserve">You can file your comments electronically using the </w:t>
      </w:r>
      <w:hyperlink r:id="rId14">
        <w:r w:rsidRPr="00FC66BE">
          <w:rPr>
            <w:color w:val="0000FF"/>
            <w:sz w:val="26"/>
            <w:szCs w:val="26"/>
            <w:u w:val="single"/>
            <w:lang w:val="en-US"/>
          </w:rPr>
          <w:t>eComment</w:t>
        </w:r>
      </w:hyperlink>
      <w:r w:rsidRPr="00FC66BE">
        <w:rPr>
          <w:sz w:val="26"/>
          <w:szCs w:val="26"/>
          <w:lang w:val="en-US"/>
        </w:rPr>
        <w:t xml:space="preserve"> feature, which is located on the Commission’s website (</w:t>
      </w:r>
      <w:hyperlink r:id="rId15">
        <w:r w:rsidRPr="00FC66BE">
          <w:rPr>
            <w:color w:val="0000FF"/>
            <w:sz w:val="26"/>
            <w:szCs w:val="26"/>
            <w:u w:val="single"/>
            <w:lang w:val="en-US"/>
          </w:rPr>
          <w:t>www.ferc.gov</w:t>
        </w:r>
      </w:hyperlink>
      <w:r w:rsidRPr="00FC66BE">
        <w:rPr>
          <w:sz w:val="26"/>
          <w:szCs w:val="26"/>
          <w:lang w:val="en-US"/>
        </w:rPr>
        <w:t xml:space="preserve">) under the link to </w:t>
      </w:r>
      <w:hyperlink r:id="rId16">
        <w:r w:rsidRPr="00FC66BE">
          <w:rPr>
            <w:color w:val="0000FF"/>
            <w:sz w:val="26"/>
            <w:szCs w:val="26"/>
            <w:u w:val="single"/>
            <w:lang w:val="en-US"/>
          </w:rPr>
          <w:t>FERC Online</w:t>
        </w:r>
      </w:hyperlink>
      <w:r w:rsidRPr="00FC66BE">
        <w:rPr>
          <w:sz w:val="26"/>
          <w:szCs w:val="26"/>
          <w:lang w:val="en-US"/>
        </w:rPr>
        <w:t xml:space="preserve">. </w:t>
      </w:r>
      <w:r w:rsidR="00EA0BD9" w:rsidRPr="0E475637">
        <w:rPr>
          <w:sz w:val="26"/>
          <w:szCs w:val="26"/>
          <w:lang w:val="en-US"/>
        </w:rPr>
        <w:t xml:space="preserve"> </w:t>
      </w:r>
      <w:r w:rsidRPr="00FC66BE">
        <w:rPr>
          <w:sz w:val="26"/>
          <w:szCs w:val="26"/>
          <w:lang w:val="en-US"/>
        </w:rPr>
        <w:t>Using eComment is an easy method for submitting brief, text-only comments on a project;</w:t>
      </w:r>
    </w:p>
    <w:p w14:paraId="055E57FA" w14:textId="77777777" w:rsidR="001D6A72" w:rsidRPr="00FC66BE" w:rsidRDefault="001D6A72">
      <w:pPr>
        <w:ind w:firstLine="720"/>
        <w:rPr>
          <w:sz w:val="26"/>
          <w:szCs w:val="26"/>
        </w:rPr>
      </w:pPr>
    </w:p>
    <w:p w14:paraId="0F61CCCB" w14:textId="671AA2C0" w:rsidR="001D6A72" w:rsidRPr="00FC66BE" w:rsidRDefault="009A210A" w:rsidP="0E475637">
      <w:pPr>
        <w:numPr>
          <w:ilvl w:val="0"/>
          <w:numId w:val="2"/>
        </w:numPr>
        <w:rPr>
          <w:sz w:val="26"/>
          <w:szCs w:val="26"/>
          <w:lang w:val="en-US"/>
        </w:rPr>
      </w:pPr>
      <w:r w:rsidRPr="00FC66BE">
        <w:rPr>
          <w:sz w:val="26"/>
          <w:szCs w:val="26"/>
          <w:lang w:val="en-US"/>
        </w:rPr>
        <w:t xml:space="preserve">You can file your comments electronically by using the </w:t>
      </w:r>
      <w:hyperlink r:id="rId17">
        <w:r w:rsidRPr="00FC66BE">
          <w:rPr>
            <w:color w:val="0000FF"/>
            <w:sz w:val="26"/>
            <w:szCs w:val="26"/>
            <w:u w:val="single"/>
            <w:lang w:val="en-US"/>
          </w:rPr>
          <w:t>eFiling</w:t>
        </w:r>
      </w:hyperlink>
      <w:r w:rsidRPr="00FC66BE">
        <w:rPr>
          <w:sz w:val="26"/>
          <w:szCs w:val="26"/>
          <w:lang w:val="en-US"/>
        </w:rPr>
        <w:t xml:space="preserve"> feature, which is located on the Commission’s website (</w:t>
      </w:r>
      <w:hyperlink r:id="rId18">
        <w:r w:rsidRPr="00FC66BE">
          <w:rPr>
            <w:color w:val="0000FF"/>
            <w:sz w:val="26"/>
            <w:szCs w:val="26"/>
            <w:u w:val="single"/>
            <w:lang w:val="en-US"/>
          </w:rPr>
          <w:t>www.ferc.gov</w:t>
        </w:r>
      </w:hyperlink>
      <w:r w:rsidRPr="00FC66BE">
        <w:rPr>
          <w:sz w:val="26"/>
          <w:szCs w:val="26"/>
          <w:lang w:val="en-US"/>
        </w:rPr>
        <w:t xml:space="preserve">) under the link to </w:t>
      </w:r>
      <w:hyperlink r:id="rId19">
        <w:r w:rsidRPr="00FC66BE">
          <w:rPr>
            <w:color w:val="0000FF"/>
            <w:sz w:val="26"/>
            <w:szCs w:val="26"/>
            <w:u w:val="single"/>
            <w:lang w:val="en-US"/>
          </w:rPr>
          <w:t>FERC Online</w:t>
        </w:r>
      </w:hyperlink>
      <w:r w:rsidRPr="00FC66BE">
        <w:rPr>
          <w:sz w:val="26"/>
          <w:szCs w:val="26"/>
          <w:lang w:val="en-US"/>
        </w:rPr>
        <w:t xml:space="preserve">. </w:t>
      </w:r>
      <w:r w:rsidR="00EA0BD9" w:rsidRPr="0E475637">
        <w:rPr>
          <w:sz w:val="26"/>
          <w:szCs w:val="26"/>
          <w:lang w:val="en-US"/>
        </w:rPr>
        <w:t xml:space="preserve"> </w:t>
      </w:r>
      <w:r w:rsidRPr="00FC66BE">
        <w:rPr>
          <w:sz w:val="26"/>
          <w:szCs w:val="26"/>
          <w:lang w:val="en-US"/>
        </w:rPr>
        <w:t>With eFiling, you can provide comments in a variety of formats by attaching them as a file with your submission. New eFiling users must first create an account by clicking on “</w:t>
      </w:r>
      <w:hyperlink r:id="rId20">
        <w:r w:rsidRPr="00FC66BE">
          <w:rPr>
            <w:color w:val="0000FF"/>
            <w:sz w:val="26"/>
            <w:szCs w:val="26"/>
            <w:u w:val="single"/>
            <w:lang w:val="en-US"/>
          </w:rPr>
          <w:t>eRegister</w:t>
        </w:r>
      </w:hyperlink>
      <w:r w:rsidRPr="00FC66BE">
        <w:rPr>
          <w:sz w:val="26"/>
          <w:szCs w:val="26"/>
          <w:lang w:val="en-US"/>
        </w:rPr>
        <w:t xml:space="preserve">.”  You will be asked to select the type of filing you are making; a comment on a particular project is considered a “Comment on a Filing”; or  </w:t>
      </w:r>
    </w:p>
    <w:p w14:paraId="35FA3959" w14:textId="77777777" w:rsidR="001D6A72" w:rsidRPr="00FC66BE" w:rsidRDefault="001D6A72">
      <w:pPr>
        <w:ind w:firstLine="720"/>
        <w:rPr>
          <w:sz w:val="26"/>
          <w:szCs w:val="26"/>
        </w:rPr>
      </w:pPr>
    </w:p>
    <w:p w14:paraId="5B76EE9C" w14:textId="5BEC29D0" w:rsidR="001D6A72" w:rsidRPr="00FC66BE" w:rsidRDefault="009A210A" w:rsidP="0E475637">
      <w:pPr>
        <w:numPr>
          <w:ilvl w:val="0"/>
          <w:numId w:val="2"/>
        </w:numPr>
        <w:rPr>
          <w:sz w:val="26"/>
          <w:szCs w:val="26"/>
          <w:lang w:val="en-US"/>
        </w:rPr>
      </w:pPr>
      <w:r w:rsidRPr="00FC66BE">
        <w:rPr>
          <w:sz w:val="26"/>
          <w:szCs w:val="26"/>
          <w:lang w:val="en-US"/>
        </w:rPr>
        <w:t xml:space="preserve">You can file a paper copy of your comments by mailing them to the Commission. Be sure to reference the project docket number (P-14787-004) on your letter. </w:t>
      </w:r>
      <w:r w:rsidR="000B7D44" w:rsidRPr="0E475637">
        <w:rPr>
          <w:sz w:val="26"/>
          <w:szCs w:val="26"/>
          <w:lang w:val="en-US"/>
        </w:rPr>
        <w:t xml:space="preserve"> </w:t>
      </w:r>
      <w:r w:rsidRPr="00FC66BE">
        <w:rPr>
          <w:sz w:val="26"/>
          <w:szCs w:val="26"/>
          <w:lang w:val="en-US"/>
        </w:rPr>
        <w:t xml:space="preserve">Submissions sent via the U.S. Postal Service must be addressed to: Debbie-Anne A. Reese, Secretary, Federal Energy Regulatory Commission, 888 First Street NE, Room 1A, Washington, DC 20426. </w:t>
      </w:r>
      <w:r w:rsidRPr="00FC66BE">
        <w:rPr>
          <w:sz w:val="26"/>
          <w:szCs w:val="26"/>
          <w:lang w:val="en-US"/>
        </w:rPr>
        <w:lastRenderedPageBreak/>
        <w:t xml:space="preserve">Submissions sent via any other carrier must be addressed to: Debbie-Anne A. Reese, Secretary, Federal Energy Regulatory Commission, 12225 Wilkins Avenue, Rockville, Maryland 20852. </w:t>
      </w:r>
    </w:p>
    <w:p w14:paraId="7CACCA5C" w14:textId="77777777" w:rsidR="001D6A72" w:rsidRPr="00FC66BE" w:rsidRDefault="001D6A72">
      <w:pPr>
        <w:rPr>
          <w:sz w:val="26"/>
          <w:szCs w:val="26"/>
        </w:rPr>
      </w:pPr>
    </w:p>
    <w:p w14:paraId="0BDC16A6" w14:textId="77777777" w:rsidR="001D6A72" w:rsidRPr="00FC66BE" w:rsidRDefault="009A210A" w:rsidP="0E475637">
      <w:pPr>
        <w:ind w:firstLine="720"/>
        <w:rPr>
          <w:sz w:val="26"/>
          <w:szCs w:val="26"/>
          <w:lang w:val="en-US"/>
        </w:rPr>
      </w:pPr>
      <w:r w:rsidRPr="00FC66BE">
        <w:rPr>
          <w:sz w:val="26"/>
          <w:szCs w:val="26"/>
          <w:lang w:val="en-US"/>
        </w:rPr>
        <w:t xml:space="preserve">Additionally, the Commission offers a free service called eSubscription. This service provides automatic notification of filings made to subscribed dockets, document summaries, and direct links to the documents. Go to </w:t>
      </w:r>
      <w:hyperlink r:id="rId21">
        <w:r w:rsidRPr="00FC66BE">
          <w:rPr>
            <w:color w:val="0000FF"/>
            <w:sz w:val="26"/>
            <w:szCs w:val="26"/>
            <w:u w:val="single"/>
            <w:lang w:val="en-US"/>
          </w:rPr>
          <w:t>https://www.ferc.gov/ferc-online/overview</w:t>
        </w:r>
      </w:hyperlink>
      <w:r w:rsidRPr="00FC66BE">
        <w:rPr>
          <w:sz w:val="26"/>
          <w:szCs w:val="26"/>
          <w:lang w:val="en-US"/>
        </w:rPr>
        <w:t xml:space="preserve"> to register for eSubscription.</w:t>
      </w:r>
    </w:p>
    <w:p w14:paraId="155D8F16" w14:textId="77777777" w:rsidR="001D6A72" w:rsidRPr="00FC66BE" w:rsidRDefault="001D6A72">
      <w:pPr>
        <w:ind w:firstLine="720"/>
        <w:rPr>
          <w:sz w:val="26"/>
          <w:szCs w:val="26"/>
        </w:rPr>
      </w:pPr>
    </w:p>
    <w:p w14:paraId="094106E1" w14:textId="3879982E" w:rsidR="001406EA" w:rsidRPr="001406EA" w:rsidRDefault="001406EA" w:rsidP="001406EA">
      <w:pPr>
        <w:ind w:firstLine="720"/>
        <w:rPr>
          <w:sz w:val="26"/>
          <w:szCs w:val="26"/>
          <w:lang w:val="en-US"/>
        </w:rPr>
      </w:pPr>
      <w:r w:rsidRPr="001406EA">
        <w:rPr>
          <w:sz w:val="26"/>
          <w:szCs w:val="26"/>
          <w:lang w:val="en-US"/>
        </w:rPr>
        <w:t>For public inquiries and assistance with making filings</w:t>
      </w:r>
      <w:r w:rsidR="006751EC">
        <w:rPr>
          <w:sz w:val="26"/>
          <w:szCs w:val="26"/>
          <w:lang w:val="en-US"/>
        </w:rPr>
        <w:t xml:space="preserve">, </w:t>
      </w:r>
      <w:r w:rsidRPr="001406EA">
        <w:rPr>
          <w:sz w:val="26"/>
          <w:szCs w:val="26"/>
          <w:lang w:val="en-US"/>
        </w:rPr>
        <w:t xml:space="preserve">contact the Office of Public Participation at (202) 502-6595 or </w:t>
      </w:r>
      <w:hyperlink r:id="rId22" w:history="1">
        <w:r w:rsidRPr="001406EA">
          <w:rPr>
            <w:rStyle w:val="Hyperlink"/>
            <w:sz w:val="26"/>
            <w:szCs w:val="26"/>
            <w:lang w:val="en-US"/>
          </w:rPr>
          <w:t>OPP@ferc.gov</w:t>
        </w:r>
      </w:hyperlink>
      <w:r w:rsidRPr="001406EA">
        <w:rPr>
          <w:sz w:val="26"/>
          <w:szCs w:val="26"/>
          <w:lang w:val="en-US"/>
        </w:rPr>
        <w:t>. </w:t>
      </w:r>
    </w:p>
    <w:p w14:paraId="5B3DC6D7" w14:textId="77777777" w:rsidR="001D6A72" w:rsidRPr="00FC66BE" w:rsidRDefault="001D6A72">
      <w:pPr>
        <w:ind w:firstLine="720"/>
        <w:rPr>
          <w:sz w:val="26"/>
          <w:szCs w:val="26"/>
        </w:rPr>
      </w:pPr>
    </w:p>
    <w:p w14:paraId="6C020D34" w14:textId="77777777" w:rsidR="001D6A72" w:rsidRPr="00FC66BE" w:rsidRDefault="009A210A">
      <w:pPr>
        <w:keepNext/>
        <w:keepLines/>
        <w:widowControl/>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b/>
          <w:bCs/>
          <w:sz w:val="26"/>
          <w:szCs w:val="26"/>
          <w:u w:val="single"/>
        </w:rPr>
      </w:pPr>
      <w:r w:rsidRPr="00FC66BE">
        <w:rPr>
          <w:b/>
          <w:bCs/>
          <w:sz w:val="26"/>
          <w:szCs w:val="26"/>
          <w:u w:val="single"/>
        </w:rPr>
        <w:t xml:space="preserve">Summary of the Proposed Project </w:t>
      </w:r>
    </w:p>
    <w:p w14:paraId="25C181B2" w14:textId="77777777" w:rsidR="001D6A72" w:rsidRPr="00FC66BE" w:rsidRDefault="001D6A72">
      <w:pPr>
        <w:keepNext/>
        <w:keepLines/>
        <w:widowControl/>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b/>
          <w:bCs/>
          <w:sz w:val="26"/>
          <w:szCs w:val="26"/>
          <w:u w:val="single"/>
        </w:rPr>
      </w:pPr>
    </w:p>
    <w:p w14:paraId="0B99629C" w14:textId="4176C1D9" w:rsidR="001D6A72" w:rsidRPr="004A0322" w:rsidRDefault="009A210A">
      <w:pPr>
        <w:widowControl/>
        <w:pBdr>
          <w:top w:val="nil"/>
          <w:left w:val="nil"/>
          <w:bottom w:val="nil"/>
          <w:right w:val="nil"/>
          <w:between w:val="nil"/>
        </w:pBdr>
        <w:ind w:firstLine="720"/>
        <w:rPr>
          <w:color w:val="000000"/>
          <w:sz w:val="26"/>
          <w:szCs w:val="26"/>
        </w:rPr>
      </w:pPr>
      <w:r w:rsidRPr="00FC66BE">
        <w:rPr>
          <w:color w:val="000000"/>
          <w:sz w:val="26"/>
          <w:szCs w:val="26"/>
        </w:rPr>
        <w:t xml:space="preserve">On January 18, 2023, </w:t>
      </w:r>
      <w:proofErr w:type="gramStart"/>
      <w:r w:rsidRPr="00FC66BE">
        <w:rPr>
          <w:color w:val="000000"/>
          <w:sz w:val="26"/>
          <w:szCs w:val="26"/>
        </w:rPr>
        <w:t>rPlus</w:t>
      </w:r>
      <w:proofErr w:type="gramEnd"/>
      <w:r w:rsidRPr="00FC66BE">
        <w:rPr>
          <w:color w:val="000000"/>
          <w:sz w:val="26"/>
          <w:szCs w:val="26"/>
        </w:rPr>
        <w:t xml:space="preserve"> Hydro, LLLP, on behalf of Black Canyon Hydro, LLC (BCH), filed an application </w:t>
      </w:r>
      <w:r w:rsidR="0035750D" w:rsidRPr="001829B7">
        <w:rPr>
          <w:color w:val="000000"/>
          <w:sz w:val="26"/>
          <w:szCs w:val="26"/>
          <w:lang w:val="en-US"/>
        </w:rPr>
        <w:t>pursuant to Part I of the Federal Power Act,</w:t>
      </w:r>
      <w:r w:rsidR="0035750D" w:rsidRPr="001829B7">
        <w:rPr>
          <w:b/>
          <w:color w:val="000000"/>
          <w:sz w:val="26"/>
          <w:szCs w:val="26"/>
          <w:vertAlign w:val="superscript"/>
          <w:lang w:val="en-US"/>
        </w:rPr>
        <w:footnoteReference w:id="3"/>
      </w:r>
      <w:r w:rsidR="0035750D" w:rsidRPr="001829B7">
        <w:rPr>
          <w:color w:val="000000"/>
          <w:sz w:val="26"/>
          <w:szCs w:val="26"/>
          <w:lang w:val="en-US"/>
        </w:rPr>
        <w:t xml:space="preserve"> </w:t>
      </w:r>
      <w:r w:rsidRPr="004A0322">
        <w:rPr>
          <w:color w:val="000000"/>
          <w:sz w:val="26"/>
          <w:szCs w:val="26"/>
        </w:rPr>
        <w:t>for an original major license to construct</w:t>
      </w:r>
      <w:r w:rsidR="00FA0035" w:rsidRPr="001829B7">
        <w:rPr>
          <w:color w:val="000000"/>
          <w:sz w:val="26"/>
          <w:szCs w:val="26"/>
        </w:rPr>
        <w:t xml:space="preserve">, </w:t>
      </w:r>
      <w:r w:rsidRPr="004A0322">
        <w:rPr>
          <w:color w:val="000000"/>
          <w:sz w:val="26"/>
          <w:szCs w:val="26"/>
        </w:rPr>
        <w:t>operate</w:t>
      </w:r>
      <w:r w:rsidR="00FA0035" w:rsidRPr="001829B7">
        <w:rPr>
          <w:color w:val="000000"/>
          <w:sz w:val="26"/>
          <w:szCs w:val="26"/>
        </w:rPr>
        <w:t>, and maintain</w:t>
      </w:r>
      <w:r w:rsidRPr="004A0322">
        <w:rPr>
          <w:color w:val="000000"/>
          <w:sz w:val="26"/>
          <w:szCs w:val="26"/>
        </w:rPr>
        <w:t xml:space="preserve"> the 972-megawatt (MW) Seminoe Project. The project </w:t>
      </w:r>
      <w:r w:rsidR="001853F5" w:rsidRPr="001829B7">
        <w:rPr>
          <w:color w:val="000000"/>
          <w:sz w:val="26"/>
          <w:szCs w:val="26"/>
        </w:rPr>
        <w:t xml:space="preserve">as proposed by BCH </w:t>
      </w:r>
      <w:r w:rsidRPr="004A0322">
        <w:rPr>
          <w:color w:val="000000"/>
          <w:sz w:val="26"/>
          <w:szCs w:val="26"/>
        </w:rPr>
        <w:t xml:space="preserve">would occupy </w:t>
      </w:r>
      <w:r w:rsidR="001853F5" w:rsidRPr="001829B7">
        <w:rPr>
          <w:color w:val="000000"/>
          <w:sz w:val="26"/>
          <w:szCs w:val="26"/>
          <w:lang w:val="en-US"/>
        </w:rPr>
        <w:t xml:space="preserve">1,043.9 </w:t>
      </w:r>
      <w:r w:rsidRPr="004A0322">
        <w:rPr>
          <w:color w:val="000000"/>
          <w:sz w:val="26"/>
          <w:szCs w:val="26"/>
        </w:rPr>
        <w:t xml:space="preserve">acres of land managed by the BLM and </w:t>
      </w:r>
      <w:r w:rsidR="006104EF" w:rsidRPr="001829B7">
        <w:rPr>
          <w:color w:val="000000"/>
          <w:sz w:val="26"/>
          <w:szCs w:val="26"/>
        </w:rPr>
        <w:t>88.2</w:t>
      </w:r>
      <w:r w:rsidRPr="004A0322">
        <w:rPr>
          <w:color w:val="000000"/>
          <w:sz w:val="26"/>
          <w:szCs w:val="26"/>
        </w:rPr>
        <w:t xml:space="preserve"> acres managed by Reclamation. </w:t>
      </w:r>
      <w:r w:rsidR="006104EF" w:rsidRPr="001829B7">
        <w:rPr>
          <w:color w:val="000000"/>
          <w:sz w:val="26"/>
          <w:szCs w:val="26"/>
        </w:rPr>
        <w:t xml:space="preserve"> </w:t>
      </w:r>
      <w:r w:rsidRPr="004A0322">
        <w:rPr>
          <w:color w:val="000000"/>
          <w:sz w:val="26"/>
          <w:szCs w:val="26"/>
        </w:rPr>
        <w:t xml:space="preserve">The proposed project would involve constructing a new upper reservoir, water conveyance and maintenance tunnel system, underground powerhouse, access bridge, and two overhead transmission lines. It would use Reclamation’s existing Seminoe Reservoir on the North Platte River as its lower reservoir. Project construction would take about 5 years to complete and require permanently disturbing approximately </w:t>
      </w:r>
      <w:r w:rsidR="009F7002" w:rsidRPr="001829B7">
        <w:rPr>
          <w:color w:val="000000"/>
          <w:sz w:val="26"/>
          <w:szCs w:val="26"/>
          <w:lang w:val="en-US"/>
        </w:rPr>
        <w:t xml:space="preserve">283.3 </w:t>
      </w:r>
      <w:r w:rsidRPr="004A0322">
        <w:rPr>
          <w:color w:val="000000"/>
          <w:sz w:val="26"/>
          <w:szCs w:val="26"/>
        </w:rPr>
        <w:t xml:space="preserve">acres of land and temporarily disturbing another </w:t>
      </w:r>
      <w:r w:rsidR="000E3461" w:rsidRPr="001829B7">
        <w:rPr>
          <w:color w:val="000000"/>
          <w:sz w:val="26"/>
          <w:szCs w:val="26"/>
          <w:lang w:val="en-US"/>
        </w:rPr>
        <w:t>296.2</w:t>
      </w:r>
      <w:r w:rsidR="004A0322">
        <w:rPr>
          <w:color w:val="000000"/>
          <w:sz w:val="26"/>
          <w:szCs w:val="26"/>
          <w:lang w:val="en-US"/>
        </w:rPr>
        <w:t xml:space="preserve"> </w:t>
      </w:r>
      <w:r w:rsidRPr="004A0322">
        <w:rPr>
          <w:color w:val="000000"/>
          <w:sz w:val="26"/>
          <w:szCs w:val="26"/>
        </w:rPr>
        <w:t xml:space="preserve">acres. The project would require 13,400 acre-feet of water from the Seminoe Reservoir to initially fill the new upper reservoir and would require approximately 672 acre-feet of make-up water annually to replace water lost due to evaporation and seepage. Once operating, the project would cycle back and forth about 10,800 acre-feet of water between the upper and lower reservoirs. The project would pump water from the lower reservoir during off-peak hours and generate electricity by discharging water from the upper reservoir through three pump-turbines each rated at 324 MW (for a combined total generating capacity of 972 MW) located in the underground powerhouse when demand is high. The project would be capable of generating 2,916 gigawatt-hours per year. </w:t>
      </w:r>
    </w:p>
    <w:p w14:paraId="16689F17" w14:textId="77777777" w:rsidR="001D6A72" w:rsidRPr="004A0322" w:rsidRDefault="001D6A72">
      <w:pPr>
        <w:widowControl/>
        <w:pBdr>
          <w:top w:val="nil"/>
          <w:left w:val="nil"/>
          <w:bottom w:val="nil"/>
          <w:right w:val="nil"/>
          <w:between w:val="nil"/>
        </w:pBdr>
        <w:ind w:firstLine="720"/>
        <w:rPr>
          <w:color w:val="000000"/>
          <w:sz w:val="26"/>
          <w:szCs w:val="26"/>
        </w:rPr>
      </w:pPr>
    </w:p>
    <w:p w14:paraId="46ABF379" w14:textId="443986CB" w:rsidR="001D6A72" w:rsidRPr="004A0322" w:rsidRDefault="009A210A" w:rsidP="0E475637">
      <w:pPr>
        <w:widowControl/>
        <w:pBdr>
          <w:top w:val="nil"/>
          <w:left w:val="nil"/>
          <w:bottom w:val="nil"/>
          <w:right w:val="nil"/>
          <w:between w:val="nil"/>
        </w:pBdr>
        <w:ind w:firstLine="720"/>
        <w:rPr>
          <w:color w:val="000000"/>
          <w:sz w:val="26"/>
          <w:szCs w:val="26"/>
          <w:lang w:val="en-US"/>
        </w:rPr>
      </w:pPr>
      <w:r w:rsidRPr="004A0322">
        <w:rPr>
          <w:color w:val="000000" w:themeColor="text1"/>
          <w:sz w:val="26"/>
          <w:szCs w:val="26"/>
          <w:lang w:val="en-US"/>
        </w:rPr>
        <w:t xml:space="preserve">The purpose of the proposed project is to provide a new source of hydroelectric power and energy storage to the existing electricity grid and provide ancillary services to the electrical grid for grid reliability and grid stabilization. </w:t>
      </w:r>
      <w:r w:rsidR="00B40189" w:rsidRPr="0E475637">
        <w:rPr>
          <w:color w:val="000000" w:themeColor="text1"/>
          <w:sz w:val="26"/>
          <w:szCs w:val="26"/>
          <w:lang w:val="en-US"/>
        </w:rPr>
        <w:t xml:space="preserve"> </w:t>
      </w:r>
      <w:r w:rsidRPr="004A0322">
        <w:rPr>
          <w:color w:val="000000" w:themeColor="text1"/>
          <w:sz w:val="26"/>
          <w:szCs w:val="26"/>
          <w:lang w:val="en-US"/>
        </w:rPr>
        <w:t xml:space="preserve">BCH has applied for a ROW with the BLM for components of the proposed project located on BLM-administered </w:t>
      </w:r>
      <w:r w:rsidRPr="004A0322">
        <w:rPr>
          <w:color w:val="000000" w:themeColor="text1"/>
          <w:sz w:val="26"/>
          <w:szCs w:val="26"/>
          <w:lang w:val="en-US"/>
        </w:rPr>
        <w:lastRenderedPageBreak/>
        <w:t xml:space="preserve">public lands. </w:t>
      </w:r>
      <w:r w:rsidR="00687692">
        <w:rPr>
          <w:color w:val="000000" w:themeColor="text1"/>
          <w:sz w:val="26"/>
          <w:szCs w:val="26"/>
          <w:lang w:val="en-US"/>
        </w:rPr>
        <w:t xml:space="preserve"> </w:t>
      </w:r>
      <w:r w:rsidRPr="004A0322">
        <w:rPr>
          <w:color w:val="000000" w:themeColor="text1"/>
          <w:sz w:val="26"/>
          <w:szCs w:val="26"/>
          <w:lang w:val="en-US"/>
        </w:rPr>
        <w:t xml:space="preserve">The BLM needs to respond to the ROW application and determine whether to approve the ROW, and if so, under what terms and conditions. </w:t>
      </w:r>
      <w:r w:rsidR="000978D5" w:rsidRPr="0E475637">
        <w:rPr>
          <w:color w:val="000000" w:themeColor="text1"/>
          <w:sz w:val="26"/>
          <w:szCs w:val="26"/>
          <w:lang w:val="en-US"/>
        </w:rPr>
        <w:t xml:space="preserve"> </w:t>
      </w:r>
      <w:r w:rsidRPr="004A0322">
        <w:rPr>
          <w:color w:val="000000" w:themeColor="text1"/>
          <w:sz w:val="26"/>
          <w:szCs w:val="26"/>
          <w:lang w:val="en-US"/>
        </w:rPr>
        <w:t xml:space="preserve">Additionally, the BLM needs to analyze the effects to socioeconomic, aquatic, and recreation resources and consider an RMPA to adequately address management of Visual Resource Management and Big Game Crucial Ranges under the proposed project. </w:t>
      </w:r>
    </w:p>
    <w:p w14:paraId="4DA832B0" w14:textId="77777777" w:rsidR="001D6A72" w:rsidRPr="004A0322" w:rsidRDefault="001D6A72">
      <w:pPr>
        <w:widowControl/>
        <w:pBdr>
          <w:top w:val="nil"/>
          <w:left w:val="nil"/>
          <w:bottom w:val="nil"/>
          <w:right w:val="nil"/>
          <w:between w:val="nil"/>
        </w:pBdr>
        <w:ind w:firstLine="720"/>
        <w:rPr>
          <w:color w:val="000000"/>
          <w:sz w:val="26"/>
          <w:szCs w:val="26"/>
        </w:rPr>
      </w:pPr>
    </w:p>
    <w:p w14:paraId="48AD5996" w14:textId="6FDD6D0D" w:rsidR="001D6A72" w:rsidRPr="004A0322" w:rsidRDefault="009A210A">
      <w:pPr>
        <w:keepNext/>
        <w:keepLines/>
        <w:widowControl/>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b/>
          <w:bCs/>
          <w:sz w:val="26"/>
          <w:szCs w:val="26"/>
          <w:u w:val="single"/>
        </w:rPr>
      </w:pPr>
      <w:r w:rsidRPr="004A0322">
        <w:rPr>
          <w:b/>
          <w:bCs/>
          <w:sz w:val="26"/>
          <w:szCs w:val="26"/>
          <w:u w:val="single"/>
        </w:rPr>
        <w:t>The NEPA Process and the S</w:t>
      </w:r>
      <w:r w:rsidR="009A111D">
        <w:rPr>
          <w:b/>
          <w:bCs/>
          <w:sz w:val="26"/>
          <w:szCs w:val="26"/>
          <w:u w:val="single"/>
        </w:rPr>
        <w:t xml:space="preserve">upplemental </w:t>
      </w:r>
      <w:r w:rsidRPr="004A0322">
        <w:rPr>
          <w:b/>
          <w:bCs/>
          <w:sz w:val="26"/>
          <w:szCs w:val="26"/>
          <w:u w:val="single"/>
        </w:rPr>
        <w:t>EIS</w:t>
      </w:r>
    </w:p>
    <w:p w14:paraId="3D52AC8E" w14:textId="77777777" w:rsidR="001D6A72" w:rsidRPr="004A0322" w:rsidRDefault="001D6A72">
      <w:pPr>
        <w:keepNext/>
        <w:keepLines/>
        <w:widowControl/>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b/>
          <w:bCs/>
          <w:sz w:val="26"/>
          <w:szCs w:val="26"/>
          <w:u w:val="single"/>
        </w:rPr>
      </w:pPr>
    </w:p>
    <w:p w14:paraId="27B28DFE" w14:textId="09CA2672" w:rsidR="001D6A72" w:rsidRPr="004A0322" w:rsidRDefault="009A210A" w:rsidP="0E475637">
      <w:pPr>
        <w:ind w:firstLine="720"/>
        <w:rPr>
          <w:color w:val="000000"/>
          <w:sz w:val="26"/>
          <w:szCs w:val="26"/>
          <w:lang w:val="en-US"/>
        </w:rPr>
      </w:pPr>
      <w:r w:rsidRPr="0E475637">
        <w:rPr>
          <w:color w:val="000000" w:themeColor="text1"/>
          <w:sz w:val="26"/>
          <w:szCs w:val="26"/>
          <w:lang w:val="en-US"/>
        </w:rPr>
        <w:t>The planning criteria guide the planning effort and lay the groundwork for effects analysis by</w:t>
      </w:r>
      <w:r w:rsidR="004B1D87" w:rsidRPr="0E475637">
        <w:rPr>
          <w:color w:val="000000" w:themeColor="text1"/>
          <w:sz w:val="26"/>
          <w:szCs w:val="26"/>
          <w:lang w:val="en-US"/>
        </w:rPr>
        <w:t xml:space="preserve"> </w:t>
      </w:r>
      <w:r w:rsidRPr="0E475637">
        <w:rPr>
          <w:color w:val="000000" w:themeColor="text1"/>
          <w:sz w:val="26"/>
          <w:szCs w:val="26"/>
          <w:lang w:val="en-US"/>
        </w:rPr>
        <w:t>identifying</w:t>
      </w:r>
      <w:r w:rsidR="004B1D87" w:rsidRPr="0E475637">
        <w:rPr>
          <w:color w:val="000000" w:themeColor="text1"/>
          <w:sz w:val="26"/>
          <w:szCs w:val="26"/>
          <w:lang w:val="en-US"/>
        </w:rPr>
        <w:t xml:space="preserve"> </w:t>
      </w:r>
      <w:r w:rsidRPr="0E475637">
        <w:rPr>
          <w:color w:val="000000" w:themeColor="text1"/>
          <w:sz w:val="26"/>
          <w:szCs w:val="26"/>
          <w:lang w:val="en-US"/>
        </w:rPr>
        <w:t>the preliminary issues and their analytical</w:t>
      </w:r>
      <w:r w:rsidR="008553BE" w:rsidRPr="0E475637">
        <w:rPr>
          <w:color w:val="000000" w:themeColor="text1"/>
          <w:sz w:val="26"/>
          <w:szCs w:val="26"/>
          <w:lang w:val="en-US"/>
        </w:rPr>
        <w:t xml:space="preserve"> </w:t>
      </w:r>
      <w:r w:rsidRPr="004A0322">
        <w:rPr>
          <w:color w:val="000000" w:themeColor="text1"/>
          <w:sz w:val="26"/>
          <w:szCs w:val="26"/>
          <w:lang w:val="en-US"/>
        </w:rPr>
        <w:t>frameworks.</w:t>
      </w:r>
      <w:r w:rsidR="00F81141" w:rsidRPr="0E475637">
        <w:rPr>
          <w:color w:val="000000" w:themeColor="text1"/>
          <w:sz w:val="26"/>
          <w:szCs w:val="26"/>
          <w:lang w:val="en-US"/>
        </w:rPr>
        <w:t xml:space="preserve">  </w:t>
      </w:r>
      <w:r w:rsidRPr="004A0322">
        <w:rPr>
          <w:color w:val="000000" w:themeColor="text1"/>
          <w:sz w:val="26"/>
          <w:szCs w:val="26"/>
          <w:lang w:val="en-US"/>
        </w:rPr>
        <w:t>Preliminary issues for the planning area have</w:t>
      </w:r>
      <w:r w:rsidR="00094440" w:rsidRPr="0E475637">
        <w:rPr>
          <w:color w:val="000000" w:themeColor="text1"/>
          <w:sz w:val="26"/>
          <w:szCs w:val="26"/>
          <w:lang w:val="en-US"/>
        </w:rPr>
        <w:t xml:space="preserve"> </w:t>
      </w:r>
      <w:r w:rsidRPr="004A0322">
        <w:rPr>
          <w:color w:val="000000" w:themeColor="text1"/>
          <w:sz w:val="26"/>
          <w:szCs w:val="26"/>
          <w:lang w:val="en-US"/>
        </w:rPr>
        <w:t>been</w:t>
      </w:r>
      <w:r w:rsidR="004B1D87" w:rsidRPr="0E475637">
        <w:rPr>
          <w:color w:val="000000" w:themeColor="text1"/>
          <w:sz w:val="26"/>
          <w:szCs w:val="26"/>
          <w:lang w:val="en-US"/>
        </w:rPr>
        <w:t xml:space="preserve"> </w:t>
      </w:r>
      <w:r w:rsidRPr="004A0322">
        <w:rPr>
          <w:color w:val="000000" w:themeColor="text1"/>
          <w:sz w:val="26"/>
          <w:szCs w:val="26"/>
          <w:lang w:val="en-US"/>
        </w:rPr>
        <w:t>identified</w:t>
      </w:r>
      <w:r w:rsidR="004B1D87" w:rsidRPr="0E475637">
        <w:rPr>
          <w:color w:val="000000" w:themeColor="text1"/>
          <w:sz w:val="26"/>
          <w:szCs w:val="26"/>
          <w:lang w:val="en-US"/>
        </w:rPr>
        <w:t xml:space="preserve"> </w:t>
      </w:r>
      <w:r w:rsidRPr="004A0322">
        <w:rPr>
          <w:color w:val="000000" w:themeColor="text1"/>
          <w:sz w:val="26"/>
          <w:szCs w:val="26"/>
          <w:lang w:val="en-US"/>
        </w:rPr>
        <w:t>by</w:t>
      </w:r>
      <w:r w:rsidR="004B1D87" w:rsidRPr="0E475637">
        <w:rPr>
          <w:color w:val="000000" w:themeColor="text1"/>
          <w:sz w:val="26"/>
          <w:szCs w:val="26"/>
          <w:lang w:val="en-US"/>
        </w:rPr>
        <w:t xml:space="preserve"> </w:t>
      </w:r>
      <w:r w:rsidRPr="004A0322">
        <w:rPr>
          <w:color w:val="000000" w:themeColor="text1"/>
          <w:sz w:val="26"/>
          <w:szCs w:val="26"/>
          <w:lang w:val="en-US"/>
        </w:rPr>
        <w:t>BLM</w:t>
      </w:r>
      <w:r w:rsidR="004B1D87" w:rsidRPr="0E475637">
        <w:rPr>
          <w:color w:val="000000" w:themeColor="text1"/>
          <w:sz w:val="26"/>
          <w:szCs w:val="26"/>
          <w:lang w:val="en-US"/>
        </w:rPr>
        <w:t xml:space="preserve"> </w:t>
      </w:r>
      <w:r w:rsidRPr="004A0322">
        <w:rPr>
          <w:color w:val="000000" w:themeColor="text1"/>
          <w:sz w:val="26"/>
          <w:szCs w:val="26"/>
          <w:lang w:val="en-US"/>
        </w:rPr>
        <w:t>personnel and from early engagement conducted for this planning effort with Federal, State, and local agencies; Tribes; and other stakeholders. The</w:t>
      </w:r>
      <w:r w:rsidR="004B1D87" w:rsidRPr="0E475637">
        <w:rPr>
          <w:color w:val="000000" w:themeColor="text1"/>
          <w:sz w:val="26"/>
          <w:szCs w:val="26"/>
          <w:lang w:val="en-US"/>
        </w:rPr>
        <w:t xml:space="preserve"> </w:t>
      </w:r>
      <w:r w:rsidRPr="004A0322">
        <w:rPr>
          <w:color w:val="000000" w:themeColor="text1"/>
          <w:sz w:val="26"/>
          <w:szCs w:val="26"/>
          <w:lang w:val="en-US"/>
        </w:rPr>
        <w:t>BLM</w:t>
      </w:r>
      <w:r w:rsidR="004B1D87" w:rsidRPr="0E475637">
        <w:rPr>
          <w:color w:val="000000" w:themeColor="text1"/>
          <w:sz w:val="26"/>
          <w:szCs w:val="26"/>
          <w:lang w:val="en-US"/>
        </w:rPr>
        <w:t xml:space="preserve"> </w:t>
      </w:r>
      <w:r w:rsidRPr="004A0322">
        <w:rPr>
          <w:color w:val="000000" w:themeColor="text1"/>
          <w:sz w:val="26"/>
          <w:szCs w:val="26"/>
          <w:lang w:val="en-US"/>
        </w:rPr>
        <w:t>has</w:t>
      </w:r>
      <w:r w:rsidR="004B1D87" w:rsidRPr="0E475637">
        <w:rPr>
          <w:color w:val="000000" w:themeColor="text1"/>
          <w:sz w:val="26"/>
          <w:szCs w:val="26"/>
          <w:lang w:val="en-US"/>
        </w:rPr>
        <w:t xml:space="preserve"> </w:t>
      </w:r>
      <w:r w:rsidRPr="004A0322">
        <w:rPr>
          <w:color w:val="000000" w:themeColor="text1"/>
          <w:sz w:val="26"/>
          <w:szCs w:val="26"/>
          <w:lang w:val="en-US"/>
        </w:rPr>
        <w:t xml:space="preserve">identified the following preliminary issues for this planning and </w:t>
      </w:r>
      <w:r w:rsidRPr="004A0322">
        <w:rPr>
          <w:sz w:val="26"/>
          <w:szCs w:val="26"/>
          <w:lang w:val="en-US"/>
        </w:rPr>
        <w:t>NEPA effort’s</w:t>
      </w:r>
      <w:r w:rsidRPr="0E475637">
        <w:rPr>
          <w:lang w:val="en-US"/>
        </w:rPr>
        <w:t xml:space="preserve"> </w:t>
      </w:r>
      <w:r w:rsidRPr="004A0322">
        <w:rPr>
          <w:color w:val="000000" w:themeColor="text1"/>
          <w:sz w:val="26"/>
          <w:szCs w:val="26"/>
          <w:lang w:val="en-US"/>
        </w:rPr>
        <w:t xml:space="preserve">analysis: </w:t>
      </w:r>
    </w:p>
    <w:p w14:paraId="37F56AFB" w14:textId="77777777" w:rsidR="001D6A72" w:rsidRPr="004A0322" w:rsidRDefault="001D6A72" w:rsidP="00C7621C">
      <w:pPr>
        <w:pBdr>
          <w:top w:val="nil"/>
          <w:left w:val="nil"/>
          <w:bottom w:val="nil"/>
          <w:right w:val="nil"/>
          <w:between w:val="nil"/>
        </w:pBdr>
        <w:rPr>
          <w:color w:val="000000"/>
          <w:sz w:val="26"/>
          <w:szCs w:val="26"/>
        </w:rPr>
      </w:pPr>
    </w:p>
    <w:p w14:paraId="5D15ECF5" w14:textId="77777777" w:rsidR="001D6A72" w:rsidRPr="004A0322" w:rsidRDefault="009A210A">
      <w:pPr>
        <w:widowControl/>
        <w:numPr>
          <w:ilvl w:val="3"/>
          <w:numId w:val="1"/>
        </w:numPr>
        <w:pBdr>
          <w:top w:val="nil"/>
          <w:left w:val="nil"/>
          <w:bottom w:val="nil"/>
          <w:right w:val="nil"/>
          <w:between w:val="nil"/>
        </w:pBdr>
        <w:ind w:left="1440" w:hanging="720"/>
        <w:rPr>
          <w:sz w:val="26"/>
          <w:szCs w:val="26"/>
        </w:rPr>
      </w:pPr>
      <w:bookmarkStart w:id="0" w:name="_heading=h.bv9n6mr2w792" w:colFirst="0" w:colLast="0"/>
      <w:bookmarkEnd w:id="0"/>
      <w:r w:rsidRPr="004A0322">
        <w:rPr>
          <w:color w:val="000000"/>
          <w:sz w:val="26"/>
          <w:szCs w:val="26"/>
        </w:rPr>
        <w:t>Visual Resource Management: is the proposed ROW compatible with the current visual resource management classifications in the approved RMP for BLM-administered public lands?</w:t>
      </w:r>
    </w:p>
    <w:p w14:paraId="2D3061AD" w14:textId="77777777" w:rsidR="001D6A72" w:rsidRPr="004A0322" w:rsidRDefault="009A210A">
      <w:pPr>
        <w:widowControl/>
        <w:numPr>
          <w:ilvl w:val="3"/>
          <w:numId w:val="1"/>
        </w:numPr>
        <w:pBdr>
          <w:top w:val="nil"/>
          <w:left w:val="nil"/>
          <w:bottom w:val="nil"/>
          <w:right w:val="nil"/>
          <w:between w:val="nil"/>
        </w:pBdr>
        <w:ind w:left="1440" w:hanging="720"/>
        <w:rPr>
          <w:sz w:val="26"/>
          <w:szCs w:val="26"/>
        </w:rPr>
      </w:pPr>
      <w:r w:rsidRPr="004A0322">
        <w:rPr>
          <w:color w:val="000000"/>
          <w:sz w:val="26"/>
          <w:szCs w:val="26"/>
        </w:rPr>
        <w:t>Crucial Big Game Habitats: is the proposed ROW compatible with allocations in the approved RMP for the management of crucial big game ranges on BLM-administered public lands?</w:t>
      </w:r>
    </w:p>
    <w:p w14:paraId="341FE830" w14:textId="77777777" w:rsidR="001D6A72" w:rsidRPr="004A0322" w:rsidRDefault="009A210A" w:rsidP="0E475637">
      <w:pPr>
        <w:widowControl/>
        <w:numPr>
          <w:ilvl w:val="3"/>
          <w:numId w:val="1"/>
        </w:numPr>
        <w:pBdr>
          <w:top w:val="nil"/>
          <w:left w:val="nil"/>
          <w:bottom w:val="nil"/>
          <w:right w:val="nil"/>
          <w:between w:val="nil"/>
        </w:pBdr>
        <w:ind w:left="1440" w:hanging="720"/>
        <w:rPr>
          <w:sz w:val="26"/>
          <w:szCs w:val="26"/>
          <w:lang w:val="en-US"/>
        </w:rPr>
      </w:pPr>
      <w:r w:rsidRPr="004A0322">
        <w:rPr>
          <w:color w:val="000000" w:themeColor="text1"/>
          <w:sz w:val="26"/>
          <w:szCs w:val="26"/>
          <w:lang w:val="en-US"/>
        </w:rPr>
        <w:t>Socioeconomic Resources: under the proposed ROW, what are the reasonably foreseeable future effects to the local economy (including the hunting, fishing, and tourism industries) in central Wyoming?</w:t>
      </w:r>
    </w:p>
    <w:p w14:paraId="471B5812" w14:textId="10DBC961" w:rsidR="001D6A72" w:rsidRPr="004A0322" w:rsidRDefault="009A210A" w:rsidP="0E475637">
      <w:pPr>
        <w:widowControl/>
        <w:numPr>
          <w:ilvl w:val="3"/>
          <w:numId w:val="1"/>
        </w:numPr>
        <w:pBdr>
          <w:top w:val="nil"/>
          <w:left w:val="nil"/>
          <w:bottom w:val="nil"/>
          <w:right w:val="nil"/>
          <w:between w:val="nil"/>
        </w:pBdr>
        <w:ind w:left="1440" w:hanging="720"/>
        <w:rPr>
          <w:sz w:val="26"/>
          <w:szCs w:val="26"/>
          <w:lang w:val="en-US"/>
        </w:rPr>
      </w:pPr>
      <w:r w:rsidRPr="004A0322">
        <w:rPr>
          <w:color w:val="000000" w:themeColor="text1"/>
          <w:sz w:val="26"/>
          <w:szCs w:val="26"/>
          <w:lang w:val="en-US"/>
        </w:rPr>
        <w:t>Aquatic Resources: under the proposed ROW, what are the reasonably foreseeable future effects to the aquatic habitats and water quality of the North Platte River Blue Ribbon trout fishery (</w:t>
      </w:r>
      <w:r w:rsidR="003A5E43" w:rsidRPr="0E475637">
        <w:rPr>
          <w:color w:val="000000" w:themeColor="text1"/>
          <w:sz w:val="26"/>
          <w:szCs w:val="26"/>
          <w:lang w:val="en-US"/>
        </w:rPr>
        <w:t xml:space="preserve">i.e., within the </w:t>
      </w:r>
      <w:r w:rsidRPr="004A0322">
        <w:rPr>
          <w:color w:val="000000" w:themeColor="text1"/>
          <w:sz w:val="26"/>
          <w:szCs w:val="26"/>
          <w:lang w:val="en-US"/>
        </w:rPr>
        <w:t>Miracle Mile</w:t>
      </w:r>
      <w:r w:rsidR="003A5E43" w:rsidRPr="0E475637">
        <w:rPr>
          <w:color w:val="000000" w:themeColor="text1"/>
          <w:sz w:val="26"/>
          <w:szCs w:val="26"/>
          <w:lang w:val="en-US"/>
        </w:rPr>
        <w:t xml:space="preserve"> </w:t>
      </w:r>
      <w:r w:rsidR="0094789F" w:rsidRPr="0E475637">
        <w:rPr>
          <w:color w:val="000000" w:themeColor="text1"/>
          <w:sz w:val="26"/>
          <w:szCs w:val="26"/>
          <w:lang w:val="en-US"/>
        </w:rPr>
        <w:t>reach</w:t>
      </w:r>
      <w:r w:rsidR="003A5E43" w:rsidRPr="0E475637">
        <w:rPr>
          <w:color w:val="000000" w:themeColor="text1"/>
          <w:sz w:val="26"/>
          <w:szCs w:val="26"/>
          <w:lang w:val="en-US"/>
        </w:rPr>
        <w:t xml:space="preserve"> of the</w:t>
      </w:r>
      <w:r w:rsidR="00F02B9D" w:rsidRPr="0E475637">
        <w:rPr>
          <w:color w:val="000000" w:themeColor="text1"/>
          <w:sz w:val="26"/>
          <w:szCs w:val="26"/>
          <w:lang w:val="en-US"/>
        </w:rPr>
        <w:t xml:space="preserve"> North Platte River</w:t>
      </w:r>
      <w:r w:rsidRPr="004A0322">
        <w:rPr>
          <w:color w:val="000000" w:themeColor="text1"/>
          <w:sz w:val="26"/>
          <w:szCs w:val="26"/>
          <w:lang w:val="en-US"/>
        </w:rPr>
        <w:t>)?</w:t>
      </w:r>
    </w:p>
    <w:p w14:paraId="5DF7FF95" w14:textId="5F1A5748" w:rsidR="00C7621C" w:rsidRPr="001829B7" w:rsidRDefault="009A210A" w:rsidP="0E475637">
      <w:pPr>
        <w:widowControl/>
        <w:numPr>
          <w:ilvl w:val="3"/>
          <w:numId w:val="1"/>
        </w:numPr>
        <w:pBdr>
          <w:top w:val="nil"/>
          <w:left w:val="nil"/>
          <w:bottom w:val="nil"/>
          <w:right w:val="nil"/>
          <w:between w:val="nil"/>
        </w:pBdr>
        <w:ind w:left="1440" w:hanging="720"/>
        <w:rPr>
          <w:sz w:val="26"/>
          <w:szCs w:val="26"/>
          <w:lang w:val="en-US"/>
        </w:rPr>
      </w:pPr>
      <w:r w:rsidRPr="004A0322">
        <w:rPr>
          <w:color w:val="000000" w:themeColor="text1"/>
          <w:sz w:val="26"/>
          <w:szCs w:val="26"/>
          <w:lang w:val="en-US"/>
        </w:rPr>
        <w:t>Recreation: under the proposed ROW, what are the reasonably foreseeable future effects to the recreational accessibility of BLM-administered public lands in the vicinity of the project?</w:t>
      </w:r>
    </w:p>
    <w:p w14:paraId="626A261B" w14:textId="77777777" w:rsidR="00C7621C" w:rsidRPr="001829B7" w:rsidRDefault="00C7621C" w:rsidP="00C7621C">
      <w:pPr>
        <w:widowControl/>
        <w:pBdr>
          <w:top w:val="nil"/>
          <w:left w:val="nil"/>
          <w:bottom w:val="nil"/>
          <w:right w:val="nil"/>
          <w:between w:val="nil"/>
        </w:pBdr>
        <w:ind w:left="1440"/>
        <w:rPr>
          <w:sz w:val="26"/>
          <w:szCs w:val="26"/>
        </w:rPr>
      </w:pPr>
    </w:p>
    <w:p w14:paraId="6D57D39F" w14:textId="53082E90" w:rsidR="008F0736" w:rsidRDefault="009A210A" w:rsidP="0E475637">
      <w:pPr>
        <w:ind w:firstLine="720"/>
        <w:rPr>
          <w:sz w:val="26"/>
          <w:szCs w:val="26"/>
          <w:lang w:val="en-US"/>
        </w:rPr>
      </w:pPr>
      <w:r w:rsidRPr="004A0322">
        <w:rPr>
          <w:sz w:val="26"/>
          <w:szCs w:val="26"/>
          <w:lang w:val="en-US"/>
        </w:rPr>
        <w:t xml:space="preserve">The </w:t>
      </w:r>
      <w:r w:rsidR="00B16C4A" w:rsidRPr="0E475637">
        <w:rPr>
          <w:sz w:val="26"/>
          <w:szCs w:val="26"/>
          <w:lang w:val="en-US"/>
        </w:rPr>
        <w:t xml:space="preserve">supplemental </w:t>
      </w:r>
      <w:r w:rsidR="00B16C4A" w:rsidRPr="004A0322">
        <w:rPr>
          <w:sz w:val="26"/>
          <w:szCs w:val="26"/>
          <w:lang w:val="en-US"/>
        </w:rPr>
        <w:t xml:space="preserve">EIS </w:t>
      </w:r>
      <w:r w:rsidRPr="004A0322">
        <w:rPr>
          <w:sz w:val="26"/>
          <w:szCs w:val="26"/>
          <w:lang w:val="en-US"/>
        </w:rPr>
        <w:t xml:space="preserve">will present BLM’s independent analysis of the issues. </w:t>
      </w:r>
      <w:r w:rsidR="00B16C4A" w:rsidRPr="0E475637">
        <w:rPr>
          <w:sz w:val="26"/>
          <w:szCs w:val="26"/>
          <w:lang w:val="en-US"/>
        </w:rPr>
        <w:t xml:space="preserve"> </w:t>
      </w:r>
      <w:r w:rsidR="003C3A71" w:rsidRPr="0E475637">
        <w:rPr>
          <w:sz w:val="26"/>
          <w:szCs w:val="26"/>
          <w:lang w:val="en-US"/>
        </w:rPr>
        <w:t>The</w:t>
      </w:r>
      <w:r w:rsidR="00B16C4A" w:rsidRPr="0E475637">
        <w:rPr>
          <w:sz w:val="26"/>
          <w:szCs w:val="26"/>
          <w:lang w:val="en-US"/>
        </w:rPr>
        <w:t xml:space="preserve"> Commission</w:t>
      </w:r>
      <w:r w:rsidR="003C3A71" w:rsidRPr="0E475637">
        <w:rPr>
          <w:sz w:val="26"/>
          <w:szCs w:val="26"/>
          <w:lang w:val="en-US"/>
        </w:rPr>
        <w:t xml:space="preserve"> and </w:t>
      </w:r>
      <w:r w:rsidR="00DC2B8B" w:rsidRPr="0E475637">
        <w:rPr>
          <w:sz w:val="26"/>
          <w:szCs w:val="26"/>
          <w:lang w:val="en-US"/>
        </w:rPr>
        <w:t xml:space="preserve">the following </w:t>
      </w:r>
      <w:r w:rsidR="00B20D7D" w:rsidRPr="0E475637">
        <w:rPr>
          <w:sz w:val="26"/>
          <w:szCs w:val="26"/>
          <w:lang w:val="en-US"/>
        </w:rPr>
        <w:t>other entities will</w:t>
      </w:r>
      <w:r w:rsidR="00081AF3" w:rsidRPr="0E475637">
        <w:rPr>
          <w:sz w:val="26"/>
          <w:szCs w:val="26"/>
          <w:lang w:val="en-US"/>
        </w:rPr>
        <w:t xml:space="preserve"> cooperate</w:t>
      </w:r>
      <w:r w:rsidR="003C3A71" w:rsidRPr="0E475637">
        <w:rPr>
          <w:sz w:val="26"/>
          <w:szCs w:val="26"/>
          <w:lang w:val="en-US"/>
        </w:rPr>
        <w:t xml:space="preserve"> with BLM</w:t>
      </w:r>
      <w:r w:rsidR="00A50EA1" w:rsidRPr="0E475637">
        <w:rPr>
          <w:sz w:val="26"/>
          <w:szCs w:val="26"/>
          <w:lang w:val="en-US"/>
        </w:rPr>
        <w:t xml:space="preserve"> in preparing the</w:t>
      </w:r>
      <w:r w:rsidR="00A742FA" w:rsidRPr="0E475637">
        <w:rPr>
          <w:sz w:val="26"/>
          <w:szCs w:val="26"/>
          <w:lang w:val="en-US"/>
        </w:rPr>
        <w:t xml:space="preserve"> supplemental EIS:  </w:t>
      </w:r>
      <w:r w:rsidRPr="004A0322">
        <w:rPr>
          <w:sz w:val="26"/>
          <w:szCs w:val="26"/>
          <w:lang w:val="en-US"/>
        </w:rPr>
        <w:t xml:space="preserve">Reclamation, the U.S. Fish and Wildlife Service (FWS), the U.S. Army Corps of Engineers (Corps), the Western Area Power Administration, the Saratoga-Encampment-Rawlins Conservation District, the Medicine Bow Conservation District, and the Board of Carbon County Commissioners. </w:t>
      </w:r>
    </w:p>
    <w:p w14:paraId="6EF5917A" w14:textId="77777777" w:rsidR="008F0736" w:rsidRDefault="008F0736" w:rsidP="008F0736">
      <w:pPr>
        <w:ind w:firstLine="720"/>
        <w:rPr>
          <w:sz w:val="26"/>
          <w:szCs w:val="26"/>
        </w:rPr>
      </w:pPr>
    </w:p>
    <w:p w14:paraId="77994613" w14:textId="6041F868" w:rsidR="008F0736" w:rsidRPr="008F0736" w:rsidRDefault="002848EC" w:rsidP="008F0736">
      <w:pPr>
        <w:ind w:firstLine="720"/>
        <w:rPr>
          <w:sz w:val="26"/>
          <w:szCs w:val="26"/>
        </w:rPr>
      </w:pPr>
      <w:r>
        <w:rPr>
          <w:color w:val="000000"/>
          <w:sz w:val="26"/>
          <w:szCs w:val="26"/>
          <w:lang w:val="en-US"/>
        </w:rPr>
        <w:t xml:space="preserve">Per </w:t>
      </w:r>
      <w:r w:rsidRPr="004E70C3">
        <w:rPr>
          <w:color w:val="000000" w:themeColor="text1"/>
          <w:sz w:val="26"/>
          <w:szCs w:val="26"/>
          <w:lang w:val="en-US"/>
        </w:rPr>
        <w:t>43 CFR 1610.2(e)</w:t>
      </w:r>
      <w:r>
        <w:rPr>
          <w:color w:val="000000" w:themeColor="text1"/>
          <w:sz w:val="26"/>
          <w:szCs w:val="26"/>
          <w:lang w:val="en-US"/>
        </w:rPr>
        <w:t>, a</w:t>
      </w:r>
      <w:r w:rsidR="00C4411C">
        <w:rPr>
          <w:color w:val="000000"/>
          <w:sz w:val="26"/>
          <w:szCs w:val="26"/>
          <w:lang w:val="en-US"/>
        </w:rPr>
        <w:t xml:space="preserve"> draft supplemental EIS would </w:t>
      </w:r>
      <w:r w:rsidR="0051451D">
        <w:rPr>
          <w:color w:val="000000"/>
          <w:sz w:val="26"/>
          <w:szCs w:val="26"/>
          <w:lang w:val="en-US"/>
        </w:rPr>
        <w:t xml:space="preserve">be </w:t>
      </w:r>
      <w:r w:rsidR="00C4411C">
        <w:rPr>
          <w:color w:val="000000"/>
          <w:sz w:val="26"/>
          <w:szCs w:val="26"/>
          <w:lang w:val="en-US"/>
        </w:rPr>
        <w:t>issued for a 9</w:t>
      </w:r>
      <w:r w:rsidR="000363A6">
        <w:rPr>
          <w:color w:val="000000"/>
          <w:sz w:val="26"/>
          <w:szCs w:val="26"/>
          <w:lang w:val="en-US"/>
        </w:rPr>
        <w:t xml:space="preserve">0-day comment period.  </w:t>
      </w:r>
      <w:r w:rsidR="008F0736" w:rsidRPr="001A0D92">
        <w:rPr>
          <w:color w:val="000000"/>
          <w:sz w:val="26"/>
          <w:szCs w:val="26"/>
          <w:lang w:val="en-US"/>
        </w:rPr>
        <w:t xml:space="preserve">Any draft and final </w:t>
      </w:r>
      <w:r w:rsidR="008F0736">
        <w:rPr>
          <w:color w:val="000000"/>
          <w:sz w:val="26"/>
          <w:szCs w:val="26"/>
          <w:lang w:val="en-US"/>
        </w:rPr>
        <w:t xml:space="preserve">supplemental </w:t>
      </w:r>
      <w:r w:rsidR="008F0736" w:rsidRPr="001A0D92">
        <w:rPr>
          <w:color w:val="000000"/>
          <w:sz w:val="26"/>
          <w:szCs w:val="26"/>
          <w:lang w:val="en-US"/>
        </w:rPr>
        <w:t xml:space="preserve">EIS will be available in electronic </w:t>
      </w:r>
      <w:r w:rsidR="008F0736" w:rsidRPr="001A0D92">
        <w:rPr>
          <w:color w:val="000000"/>
          <w:sz w:val="26"/>
          <w:szCs w:val="26"/>
          <w:lang w:val="en-US"/>
        </w:rPr>
        <w:lastRenderedPageBreak/>
        <w:t>format in the public record through eLibrary.</w:t>
      </w:r>
      <w:r w:rsidR="008F0736" w:rsidRPr="001A0D92">
        <w:rPr>
          <w:b/>
          <w:color w:val="000000"/>
          <w:sz w:val="26"/>
          <w:szCs w:val="26"/>
          <w:vertAlign w:val="superscript"/>
          <w:lang w:val="en-US"/>
        </w:rPr>
        <w:footnoteReference w:id="4"/>
      </w:r>
      <w:r w:rsidR="008F0736" w:rsidRPr="001A0D92">
        <w:rPr>
          <w:color w:val="000000"/>
          <w:sz w:val="26"/>
          <w:szCs w:val="26"/>
          <w:lang w:val="en-US"/>
        </w:rPr>
        <w:t xml:space="preserve">  If eSubscribed, you will receive instant email notification when the environmental document is issued.</w:t>
      </w:r>
      <w:r w:rsidR="008F0736" w:rsidRPr="00FE69FE">
        <w:rPr>
          <w:color w:val="000000"/>
          <w:sz w:val="26"/>
          <w:szCs w:val="26"/>
        </w:rPr>
        <w:t xml:space="preserve"> </w:t>
      </w:r>
    </w:p>
    <w:p w14:paraId="5D5E610A" w14:textId="77777777" w:rsidR="001D6A72" w:rsidRPr="004A0322" w:rsidRDefault="001D6A72">
      <w:pPr>
        <w:rPr>
          <w:sz w:val="26"/>
          <w:szCs w:val="26"/>
        </w:rPr>
      </w:pPr>
    </w:p>
    <w:p w14:paraId="2F106877" w14:textId="2971B983" w:rsidR="001A0D92" w:rsidRPr="00F02B8A" w:rsidRDefault="009A210A" w:rsidP="0E475637">
      <w:pPr>
        <w:pBdr>
          <w:top w:val="nil"/>
          <w:left w:val="nil"/>
          <w:bottom w:val="nil"/>
          <w:right w:val="nil"/>
          <w:between w:val="nil"/>
        </w:pBdr>
        <w:ind w:firstLine="720"/>
        <w:rPr>
          <w:sz w:val="26"/>
          <w:szCs w:val="26"/>
          <w:lang w:val="en-US"/>
        </w:rPr>
      </w:pPr>
      <w:r w:rsidRPr="004A0322">
        <w:rPr>
          <w:sz w:val="26"/>
          <w:szCs w:val="26"/>
          <w:lang w:val="en-US"/>
        </w:rPr>
        <w:t>The BLM</w:t>
      </w:r>
      <w:r w:rsidR="00B3591F" w:rsidRPr="00F02B8A">
        <w:rPr>
          <w:sz w:val="26"/>
          <w:szCs w:val="26"/>
          <w:lang w:val="en-US"/>
        </w:rPr>
        <w:t xml:space="preserve"> </w:t>
      </w:r>
      <w:r w:rsidRPr="004A0322">
        <w:rPr>
          <w:sz w:val="26"/>
          <w:szCs w:val="26"/>
          <w:lang w:val="en-US"/>
        </w:rPr>
        <w:t>will provide additional opportunities for public participation consistent with the</w:t>
      </w:r>
      <w:r w:rsidR="00B3591F" w:rsidRPr="00F02B8A">
        <w:rPr>
          <w:sz w:val="26"/>
          <w:szCs w:val="26"/>
          <w:lang w:val="en-US"/>
        </w:rPr>
        <w:t xml:space="preserve"> </w:t>
      </w:r>
      <w:r w:rsidRPr="004A0322">
        <w:rPr>
          <w:sz w:val="26"/>
          <w:szCs w:val="26"/>
          <w:lang w:val="en-US"/>
        </w:rPr>
        <w:t>NEPA</w:t>
      </w:r>
      <w:r w:rsidR="00B3591F" w:rsidRPr="00F02B8A">
        <w:rPr>
          <w:sz w:val="26"/>
          <w:szCs w:val="26"/>
          <w:lang w:val="en-US"/>
        </w:rPr>
        <w:t xml:space="preserve"> </w:t>
      </w:r>
      <w:r w:rsidRPr="004A0322">
        <w:rPr>
          <w:sz w:val="26"/>
          <w:szCs w:val="26"/>
          <w:lang w:val="en-US"/>
        </w:rPr>
        <w:t>and land use planning processes, including a</w:t>
      </w:r>
      <w:r w:rsidR="00B3591F" w:rsidRPr="00F02B8A">
        <w:rPr>
          <w:sz w:val="26"/>
          <w:szCs w:val="26"/>
          <w:lang w:val="en-US"/>
        </w:rPr>
        <w:t xml:space="preserve"> </w:t>
      </w:r>
      <w:r w:rsidRPr="004A0322">
        <w:rPr>
          <w:sz w:val="26"/>
          <w:szCs w:val="26"/>
          <w:lang w:val="en-US"/>
        </w:rPr>
        <w:t>90-day comment period (per 43 CFR 1610.2(e)) on the Draft</w:t>
      </w:r>
      <w:r w:rsidR="002B4768" w:rsidRPr="00F02B8A">
        <w:rPr>
          <w:sz w:val="26"/>
          <w:szCs w:val="26"/>
          <w:lang w:val="en-US"/>
        </w:rPr>
        <w:t xml:space="preserve"> </w:t>
      </w:r>
      <w:r w:rsidRPr="004A0322">
        <w:rPr>
          <w:sz w:val="26"/>
          <w:szCs w:val="26"/>
          <w:lang w:val="en-US"/>
        </w:rPr>
        <w:t>RMPA</w:t>
      </w:r>
      <w:r w:rsidR="002B4768" w:rsidRPr="00F02B8A">
        <w:rPr>
          <w:sz w:val="26"/>
          <w:szCs w:val="26"/>
          <w:lang w:val="en-US"/>
        </w:rPr>
        <w:t xml:space="preserve"> </w:t>
      </w:r>
      <w:r w:rsidRPr="004A0322">
        <w:rPr>
          <w:sz w:val="26"/>
          <w:szCs w:val="26"/>
          <w:lang w:val="en-US"/>
        </w:rPr>
        <w:t>and</w:t>
      </w:r>
      <w:r w:rsidR="002B4768" w:rsidRPr="00F02B8A">
        <w:rPr>
          <w:sz w:val="26"/>
          <w:szCs w:val="26"/>
          <w:lang w:val="en-US"/>
        </w:rPr>
        <w:t xml:space="preserve"> </w:t>
      </w:r>
      <w:r w:rsidR="0059423F" w:rsidRPr="00F02B8A">
        <w:rPr>
          <w:sz w:val="26"/>
          <w:szCs w:val="26"/>
          <w:lang w:val="en-US"/>
        </w:rPr>
        <w:t xml:space="preserve">supplemental </w:t>
      </w:r>
      <w:r w:rsidR="0059423F" w:rsidRPr="004A0322">
        <w:rPr>
          <w:sz w:val="26"/>
          <w:szCs w:val="26"/>
          <w:lang w:val="en-US"/>
        </w:rPr>
        <w:t>EIS</w:t>
      </w:r>
      <w:r w:rsidR="002B4768" w:rsidRPr="00F02B8A">
        <w:rPr>
          <w:sz w:val="26"/>
          <w:szCs w:val="26"/>
          <w:lang w:val="en-US"/>
        </w:rPr>
        <w:t xml:space="preserve"> </w:t>
      </w:r>
      <w:r w:rsidRPr="004A0322">
        <w:rPr>
          <w:sz w:val="26"/>
          <w:szCs w:val="26"/>
          <w:lang w:val="en-US"/>
        </w:rPr>
        <w:t>and</w:t>
      </w:r>
      <w:r w:rsidR="00B3591F" w:rsidRPr="00F02B8A">
        <w:rPr>
          <w:sz w:val="26"/>
          <w:szCs w:val="26"/>
          <w:lang w:val="en-US"/>
        </w:rPr>
        <w:t xml:space="preserve"> </w:t>
      </w:r>
      <w:r w:rsidRPr="004A0322">
        <w:rPr>
          <w:sz w:val="26"/>
          <w:szCs w:val="26"/>
          <w:lang w:val="en-US"/>
        </w:rPr>
        <w:t>will provide a concurrent</w:t>
      </w:r>
      <w:r w:rsidR="00B3591F" w:rsidRPr="00F02B8A">
        <w:rPr>
          <w:sz w:val="26"/>
          <w:szCs w:val="26"/>
          <w:lang w:val="en-US"/>
        </w:rPr>
        <w:t xml:space="preserve"> </w:t>
      </w:r>
      <w:r w:rsidRPr="004A0322">
        <w:rPr>
          <w:sz w:val="26"/>
          <w:szCs w:val="26"/>
          <w:lang w:val="en-US"/>
        </w:rPr>
        <w:t>30-day public protest period and 60-day Governor’s consistency review on the Proposed</w:t>
      </w:r>
      <w:r w:rsidR="00B3591F" w:rsidRPr="00F02B8A">
        <w:rPr>
          <w:sz w:val="26"/>
          <w:szCs w:val="26"/>
          <w:lang w:val="en-US"/>
        </w:rPr>
        <w:t xml:space="preserve"> </w:t>
      </w:r>
      <w:r w:rsidRPr="004A0322">
        <w:rPr>
          <w:sz w:val="26"/>
          <w:szCs w:val="26"/>
          <w:lang w:val="en-US"/>
        </w:rPr>
        <w:t xml:space="preserve">RMPA. </w:t>
      </w:r>
      <w:r w:rsidR="00FA28B3" w:rsidRPr="00F02B8A">
        <w:rPr>
          <w:sz w:val="26"/>
          <w:szCs w:val="26"/>
          <w:lang w:val="en-US"/>
        </w:rPr>
        <w:t>BLM an</w:t>
      </w:r>
      <w:r w:rsidR="0059423F" w:rsidRPr="00F02B8A">
        <w:rPr>
          <w:sz w:val="26"/>
          <w:szCs w:val="26"/>
          <w:lang w:val="en-US"/>
        </w:rPr>
        <w:t>ticipates the</w:t>
      </w:r>
      <w:r w:rsidR="00F02B8A">
        <w:rPr>
          <w:sz w:val="26"/>
          <w:szCs w:val="26"/>
          <w:lang w:val="en-US"/>
        </w:rPr>
        <w:t xml:space="preserve"> </w:t>
      </w:r>
      <w:r w:rsidRPr="004A0322">
        <w:rPr>
          <w:sz w:val="26"/>
          <w:szCs w:val="26"/>
          <w:lang w:val="en-US"/>
        </w:rPr>
        <w:t>Proposed</w:t>
      </w:r>
      <w:r w:rsidR="00B3591F" w:rsidRPr="00F02B8A">
        <w:rPr>
          <w:sz w:val="26"/>
          <w:szCs w:val="26"/>
          <w:lang w:val="en-US"/>
        </w:rPr>
        <w:t xml:space="preserve"> </w:t>
      </w:r>
      <w:proofErr w:type="gramStart"/>
      <w:r w:rsidRPr="004A0322">
        <w:rPr>
          <w:sz w:val="26"/>
          <w:szCs w:val="26"/>
          <w:lang w:val="en-US"/>
        </w:rPr>
        <w:t>RMPA</w:t>
      </w:r>
      <w:proofErr w:type="gramEnd"/>
      <w:r w:rsidR="00B3591F" w:rsidRPr="00F02B8A">
        <w:rPr>
          <w:sz w:val="26"/>
          <w:szCs w:val="26"/>
          <w:lang w:val="en-US"/>
        </w:rPr>
        <w:t xml:space="preserve"> </w:t>
      </w:r>
      <w:r w:rsidRPr="004A0322">
        <w:rPr>
          <w:sz w:val="26"/>
          <w:szCs w:val="26"/>
          <w:lang w:val="en-US"/>
        </w:rPr>
        <w:t>and</w:t>
      </w:r>
      <w:r w:rsidR="00B3591F" w:rsidRPr="00F02B8A">
        <w:rPr>
          <w:sz w:val="26"/>
          <w:szCs w:val="26"/>
          <w:lang w:val="en-US"/>
        </w:rPr>
        <w:t xml:space="preserve"> </w:t>
      </w:r>
      <w:r w:rsidR="004A0322">
        <w:rPr>
          <w:sz w:val="26"/>
          <w:szCs w:val="26"/>
          <w:lang w:val="en-US"/>
        </w:rPr>
        <w:t>f</w:t>
      </w:r>
      <w:r w:rsidRPr="00F02B8A">
        <w:rPr>
          <w:sz w:val="26"/>
          <w:szCs w:val="26"/>
          <w:lang w:val="en-US"/>
        </w:rPr>
        <w:t>inal</w:t>
      </w:r>
      <w:r w:rsidR="00B3591F" w:rsidRPr="00F02B8A">
        <w:rPr>
          <w:sz w:val="26"/>
          <w:szCs w:val="26"/>
          <w:lang w:val="en-US"/>
        </w:rPr>
        <w:t xml:space="preserve"> </w:t>
      </w:r>
      <w:r w:rsidR="0059423F" w:rsidRPr="00F02B8A">
        <w:rPr>
          <w:sz w:val="26"/>
          <w:szCs w:val="26"/>
          <w:lang w:val="en-US"/>
        </w:rPr>
        <w:t xml:space="preserve">supplemental </w:t>
      </w:r>
      <w:r w:rsidR="0059423F" w:rsidRPr="004A0322">
        <w:rPr>
          <w:sz w:val="26"/>
          <w:szCs w:val="26"/>
          <w:lang w:val="en-US"/>
        </w:rPr>
        <w:t>EIS</w:t>
      </w:r>
      <w:r w:rsidR="00B3591F" w:rsidRPr="00F02B8A">
        <w:rPr>
          <w:sz w:val="26"/>
          <w:szCs w:val="26"/>
          <w:lang w:val="en-US"/>
        </w:rPr>
        <w:t xml:space="preserve"> </w:t>
      </w:r>
      <w:r w:rsidR="0049252F" w:rsidRPr="00F02B8A">
        <w:rPr>
          <w:sz w:val="26"/>
          <w:szCs w:val="26"/>
          <w:lang w:val="en-US"/>
        </w:rPr>
        <w:t>will</w:t>
      </w:r>
      <w:r w:rsidRPr="004A0322">
        <w:rPr>
          <w:sz w:val="26"/>
          <w:szCs w:val="26"/>
          <w:lang w:val="en-US"/>
        </w:rPr>
        <w:t xml:space="preserve"> be available for public protest of the Proposed RMPA Summer 2027 with an Approved RMPA and Record of Decision.</w:t>
      </w:r>
    </w:p>
    <w:p w14:paraId="6BEC3582" w14:textId="77777777" w:rsidR="001D6A72" w:rsidRPr="004A0322" w:rsidRDefault="001D6A72" w:rsidP="008F0736">
      <w:pPr>
        <w:pBdr>
          <w:top w:val="nil"/>
          <w:left w:val="nil"/>
          <w:bottom w:val="nil"/>
          <w:right w:val="nil"/>
          <w:between w:val="nil"/>
        </w:pBdr>
        <w:rPr>
          <w:sz w:val="26"/>
          <w:szCs w:val="26"/>
          <w:lang w:val="en-US"/>
        </w:rPr>
      </w:pPr>
    </w:p>
    <w:p w14:paraId="5FCD9E28" w14:textId="77777777" w:rsidR="001D6A72" w:rsidRPr="00C7673E" w:rsidRDefault="009A210A">
      <w:pPr>
        <w:widowControl/>
        <w:tabs>
          <w:tab w:val="left" w:pos="720"/>
          <w:tab w:val="left" w:pos="2880"/>
          <w:tab w:val="left" w:pos="3600"/>
          <w:tab w:val="left" w:pos="4320"/>
          <w:tab w:val="left" w:pos="5040"/>
          <w:tab w:val="left" w:pos="5760"/>
          <w:tab w:val="left" w:pos="6480"/>
          <w:tab w:val="left" w:pos="7200"/>
          <w:tab w:val="left" w:pos="7920"/>
          <w:tab w:val="left" w:pos="8640"/>
          <w:tab w:val="left" w:pos="9360"/>
        </w:tabs>
        <w:rPr>
          <w:b/>
          <w:bCs/>
          <w:sz w:val="26"/>
          <w:szCs w:val="26"/>
          <w:u w:val="single"/>
        </w:rPr>
      </w:pPr>
      <w:r w:rsidRPr="00C7673E">
        <w:rPr>
          <w:b/>
          <w:bCs/>
          <w:sz w:val="26"/>
          <w:szCs w:val="26"/>
          <w:u w:val="single"/>
        </w:rPr>
        <w:t>Alternatives Under Consideration</w:t>
      </w:r>
    </w:p>
    <w:p w14:paraId="6E394DF4" w14:textId="77777777" w:rsidR="001D6A72" w:rsidRPr="00C7673E" w:rsidRDefault="001D6A72">
      <w:pPr>
        <w:widowControl/>
        <w:tabs>
          <w:tab w:val="left" w:pos="720"/>
          <w:tab w:val="left" w:pos="2880"/>
          <w:tab w:val="left" w:pos="3600"/>
          <w:tab w:val="left" w:pos="4320"/>
          <w:tab w:val="left" w:pos="5040"/>
          <w:tab w:val="left" w:pos="5760"/>
          <w:tab w:val="left" w:pos="6480"/>
          <w:tab w:val="left" w:pos="7200"/>
          <w:tab w:val="left" w:pos="7920"/>
          <w:tab w:val="left" w:pos="8640"/>
          <w:tab w:val="left" w:pos="9360"/>
        </w:tabs>
        <w:ind w:firstLine="720"/>
        <w:rPr>
          <w:sz w:val="26"/>
          <w:szCs w:val="26"/>
        </w:rPr>
      </w:pPr>
    </w:p>
    <w:p w14:paraId="27707949" w14:textId="32FD2B74" w:rsidR="001D6A72" w:rsidRPr="00C7673E" w:rsidRDefault="009A210A" w:rsidP="0E475637">
      <w:pPr>
        <w:widowControl/>
        <w:ind w:firstLine="720"/>
        <w:rPr>
          <w:sz w:val="26"/>
          <w:szCs w:val="26"/>
          <w:lang w:val="en-US"/>
        </w:rPr>
      </w:pPr>
      <w:r w:rsidRPr="00C7673E">
        <w:rPr>
          <w:sz w:val="26"/>
          <w:szCs w:val="26"/>
          <w:lang w:val="en-US"/>
        </w:rPr>
        <w:t xml:space="preserve">As part of </w:t>
      </w:r>
      <w:r w:rsidR="00593608" w:rsidRPr="0E475637">
        <w:rPr>
          <w:sz w:val="26"/>
          <w:szCs w:val="26"/>
          <w:lang w:val="en-US"/>
        </w:rPr>
        <w:t>the</w:t>
      </w:r>
      <w:r w:rsidR="00593608" w:rsidRPr="00C7673E">
        <w:rPr>
          <w:sz w:val="26"/>
          <w:szCs w:val="26"/>
          <w:lang w:val="en-US"/>
        </w:rPr>
        <w:t xml:space="preserve"> </w:t>
      </w:r>
      <w:r w:rsidRPr="00C7673E">
        <w:rPr>
          <w:sz w:val="26"/>
          <w:szCs w:val="26"/>
          <w:lang w:val="en-US"/>
        </w:rPr>
        <w:t xml:space="preserve">review in the </w:t>
      </w:r>
      <w:r w:rsidR="00593608" w:rsidRPr="0E475637">
        <w:rPr>
          <w:sz w:val="26"/>
          <w:szCs w:val="26"/>
          <w:lang w:val="en-US"/>
        </w:rPr>
        <w:t xml:space="preserve">supplement </w:t>
      </w:r>
      <w:r w:rsidR="00593608" w:rsidRPr="00C7673E">
        <w:rPr>
          <w:sz w:val="26"/>
          <w:szCs w:val="26"/>
          <w:lang w:val="en-US"/>
        </w:rPr>
        <w:t>EIS</w:t>
      </w:r>
      <w:r w:rsidRPr="00C7673E">
        <w:rPr>
          <w:sz w:val="26"/>
          <w:szCs w:val="26"/>
          <w:lang w:val="en-US"/>
        </w:rPr>
        <w:t xml:space="preserve">, </w:t>
      </w:r>
      <w:r w:rsidR="00593608" w:rsidRPr="0E475637">
        <w:rPr>
          <w:sz w:val="26"/>
          <w:szCs w:val="26"/>
          <w:lang w:val="en-US"/>
        </w:rPr>
        <w:t xml:space="preserve">BLM </w:t>
      </w:r>
      <w:r w:rsidR="002B491B" w:rsidRPr="0E475637">
        <w:rPr>
          <w:sz w:val="26"/>
          <w:szCs w:val="26"/>
          <w:lang w:val="en-US"/>
        </w:rPr>
        <w:t>staff</w:t>
      </w:r>
      <w:r w:rsidRPr="00C7673E">
        <w:rPr>
          <w:sz w:val="26"/>
          <w:szCs w:val="26"/>
          <w:lang w:val="en-US"/>
        </w:rPr>
        <w:t xml:space="preserve"> will consider a range of reasonable alternatives that are technically and economically feasible and meet the purpose and need for the proposed action. </w:t>
      </w:r>
      <w:r w:rsidR="006626BA" w:rsidRPr="0E475637">
        <w:rPr>
          <w:sz w:val="26"/>
          <w:szCs w:val="26"/>
          <w:lang w:val="en-US"/>
        </w:rPr>
        <w:t xml:space="preserve"> </w:t>
      </w:r>
      <w:r w:rsidRPr="00C7673E">
        <w:rPr>
          <w:sz w:val="26"/>
          <w:szCs w:val="26"/>
          <w:lang w:val="en-US"/>
        </w:rPr>
        <w:t xml:space="preserve">Alternatives that do not meet these requirements will be summarized and dismissed from further consideration in the </w:t>
      </w:r>
      <w:r w:rsidR="006626BA" w:rsidRPr="0E475637">
        <w:rPr>
          <w:sz w:val="26"/>
          <w:szCs w:val="26"/>
          <w:lang w:val="en-US"/>
        </w:rPr>
        <w:t xml:space="preserve">supplemental </w:t>
      </w:r>
      <w:r w:rsidR="006626BA" w:rsidRPr="00C7673E">
        <w:rPr>
          <w:sz w:val="26"/>
          <w:szCs w:val="26"/>
          <w:lang w:val="en-US"/>
        </w:rPr>
        <w:t xml:space="preserve">EIS </w:t>
      </w:r>
      <w:r w:rsidRPr="00C7673E">
        <w:rPr>
          <w:sz w:val="26"/>
          <w:szCs w:val="26"/>
          <w:lang w:val="en-US"/>
        </w:rPr>
        <w:t xml:space="preserve">document. </w:t>
      </w:r>
    </w:p>
    <w:p w14:paraId="20E9B1E0" w14:textId="77777777" w:rsidR="001D6A72" w:rsidRPr="00C7673E" w:rsidRDefault="001D6A72">
      <w:pPr>
        <w:widowControl/>
        <w:ind w:firstLine="720"/>
        <w:rPr>
          <w:sz w:val="26"/>
          <w:szCs w:val="26"/>
        </w:rPr>
      </w:pPr>
    </w:p>
    <w:p w14:paraId="38DCBE03" w14:textId="76E9D295" w:rsidR="00053BA2" w:rsidRDefault="009A210A" w:rsidP="0E475637">
      <w:pPr>
        <w:widowControl/>
        <w:ind w:firstLine="720"/>
        <w:rPr>
          <w:sz w:val="26"/>
          <w:szCs w:val="26"/>
          <w:lang w:val="en-US"/>
        </w:rPr>
      </w:pPr>
      <w:r w:rsidRPr="00C7673E">
        <w:rPr>
          <w:sz w:val="26"/>
          <w:szCs w:val="26"/>
          <w:lang w:val="en-US"/>
        </w:rPr>
        <w:t xml:space="preserve">The BLM will incorporate by reference the action alternatives from the Seminoe Project </w:t>
      </w:r>
      <w:r w:rsidR="006626BA" w:rsidRPr="0E475637">
        <w:rPr>
          <w:sz w:val="26"/>
          <w:szCs w:val="26"/>
          <w:lang w:val="en-US"/>
        </w:rPr>
        <w:t xml:space="preserve">final </w:t>
      </w:r>
      <w:r w:rsidR="006626BA" w:rsidRPr="00C7673E">
        <w:rPr>
          <w:sz w:val="26"/>
          <w:szCs w:val="26"/>
          <w:lang w:val="en-US"/>
        </w:rPr>
        <w:t xml:space="preserve">EIS </w:t>
      </w:r>
      <w:r w:rsidRPr="00C7673E">
        <w:rPr>
          <w:sz w:val="26"/>
          <w:szCs w:val="26"/>
          <w:lang w:val="en-US"/>
        </w:rPr>
        <w:t xml:space="preserve">that cover the BLM ROW application. </w:t>
      </w:r>
      <w:r w:rsidR="00053BA2" w:rsidRPr="0E475637">
        <w:rPr>
          <w:sz w:val="26"/>
          <w:szCs w:val="26"/>
          <w:lang w:val="en-US"/>
        </w:rPr>
        <w:t xml:space="preserve"> </w:t>
      </w:r>
      <w:r w:rsidRPr="00C7673E">
        <w:rPr>
          <w:sz w:val="26"/>
          <w:szCs w:val="26"/>
          <w:lang w:val="en-US"/>
        </w:rPr>
        <w:t>In its description of the proposed action, the BLM may describe additional design features from the ROW application. The alternatives may consider additional mitigation measures to protect BLM-administered public lands and land users.</w:t>
      </w:r>
    </w:p>
    <w:p w14:paraId="120B2829" w14:textId="77777777" w:rsidR="00053BA2" w:rsidRDefault="00053BA2" w:rsidP="00053BA2">
      <w:pPr>
        <w:widowControl/>
        <w:ind w:firstLine="720"/>
        <w:rPr>
          <w:sz w:val="26"/>
          <w:szCs w:val="26"/>
        </w:rPr>
      </w:pPr>
    </w:p>
    <w:p w14:paraId="47C443CA" w14:textId="6EC93AAC" w:rsidR="001D6A72" w:rsidRPr="00C7673E" w:rsidRDefault="009A210A" w:rsidP="00053BA2">
      <w:pPr>
        <w:widowControl/>
        <w:ind w:firstLine="720"/>
        <w:rPr>
          <w:sz w:val="26"/>
          <w:szCs w:val="26"/>
        </w:rPr>
      </w:pPr>
      <w:r w:rsidRPr="00C7673E">
        <w:rPr>
          <w:sz w:val="26"/>
          <w:szCs w:val="26"/>
        </w:rPr>
        <w:t>The BLM will consider amending land use plan decisions, allocations, and management direction to adequately address management of Visual Resource Management and Big Game Crucial Ranges.</w:t>
      </w:r>
    </w:p>
    <w:p w14:paraId="4F6973E6" w14:textId="77777777" w:rsidR="001D6A72" w:rsidRPr="00C7673E" w:rsidRDefault="001D6A72" w:rsidP="00053BA2">
      <w:pPr>
        <w:widowControl/>
        <w:ind w:firstLine="720"/>
        <w:rPr>
          <w:sz w:val="26"/>
          <w:szCs w:val="26"/>
        </w:rPr>
      </w:pPr>
    </w:p>
    <w:p w14:paraId="1B901E64" w14:textId="68567755" w:rsidR="001D6A72" w:rsidRPr="00C7673E" w:rsidRDefault="009A210A" w:rsidP="0E475637">
      <w:pPr>
        <w:widowControl/>
        <w:ind w:firstLine="720"/>
        <w:rPr>
          <w:sz w:val="26"/>
          <w:szCs w:val="26"/>
          <w:lang w:val="en-US"/>
        </w:rPr>
      </w:pPr>
      <w:r w:rsidRPr="00C7673E">
        <w:rPr>
          <w:sz w:val="26"/>
          <w:szCs w:val="26"/>
          <w:lang w:val="en-US"/>
        </w:rPr>
        <w:t xml:space="preserve">The alternatives </w:t>
      </w:r>
      <w:r w:rsidR="00E3472C" w:rsidRPr="0E475637">
        <w:rPr>
          <w:sz w:val="26"/>
          <w:szCs w:val="26"/>
          <w:lang w:val="en-US"/>
        </w:rPr>
        <w:t>BLM is</w:t>
      </w:r>
      <w:r w:rsidRPr="00C7673E">
        <w:rPr>
          <w:sz w:val="26"/>
          <w:szCs w:val="26"/>
          <w:lang w:val="en-US"/>
        </w:rPr>
        <w:t xml:space="preserve"> considering may be expanded based on the comments receive</w:t>
      </w:r>
      <w:r w:rsidR="00E3472C" w:rsidRPr="0E475637">
        <w:rPr>
          <w:sz w:val="26"/>
          <w:szCs w:val="26"/>
          <w:lang w:val="en-US"/>
        </w:rPr>
        <w:t>d</w:t>
      </w:r>
      <w:r w:rsidRPr="00C7673E">
        <w:rPr>
          <w:sz w:val="26"/>
          <w:szCs w:val="26"/>
          <w:lang w:val="en-US"/>
        </w:rPr>
        <w:t xml:space="preserve">, provided they meet the required criteria. </w:t>
      </w:r>
      <w:r w:rsidR="00E3472C" w:rsidRPr="0E475637">
        <w:rPr>
          <w:sz w:val="26"/>
          <w:szCs w:val="26"/>
          <w:lang w:val="en-US"/>
        </w:rPr>
        <w:t xml:space="preserve"> </w:t>
      </w:r>
      <w:r w:rsidRPr="00C7673E">
        <w:rPr>
          <w:sz w:val="26"/>
          <w:szCs w:val="26"/>
          <w:lang w:val="en-US"/>
        </w:rPr>
        <w:t xml:space="preserve">With this notice, </w:t>
      </w:r>
      <w:r w:rsidR="00902E9C" w:rsidRPr="0E475637">
        <w:rPr>
          <w:sz w:val="26"/>
          <w:szCs w:val="26"/>
          <w:lang w:val="en-US"/>
        </w:rPr>
        <w:t>BLM</w:t>
      </w:r>
      <w:r w:rsidR="00902E9C" w:rsidRPr="00C7673E">
        <w:rPr>
          <w:sz w:val="26"/>
          <w:szCs w:val="26"/>
          <w:lang w:val="en-US"/>
        </w:rPr>
        <w:t xml:space="preserve"> </w:t>
      </w:r>
      <w:r w:rsidRPr="00C7673E">
        <w:rPr>
          <w:sz w:val="26"/>
          <w:szCs w:val="26"/>
          <w:lang w:val="en-US"/>
        </w:rPr>
        <w:t>ask</w:t>
      </w:r>
      <w:r w:rsidR="00902E9C" w:rsidRPr="0E475637">
        <w:rPr>
          <w:sz w:val="26"/>
          <w:szCs w:val="26"/>
          <w:lang w:val="en-US"/>
        </w:rPr>
        <w:t>s</w:t>
      </w:r>
      <w:r w:rsidRPr="00C7673E">
        <w:rPr>
          <w:sz w:val="26"/>
          <w:szCs w:val="26"/>
          <w:lang w:val="en-US"/>
        </w:rPr>
        <w:t xml:space="preserve"> commenters to identify other potential reasonable alternatives for consideration.</w:t>
      </w:r>
    </w:p>
    <w:p w14:paraId="02EAA205" w14:textId="77777777" w:rsidR="001D6A72" w:rsidRPr="00C7673E" w:rsidRDefault="001D6A72">
      <w:pPr>
        <w:ind w:firstLine="720"/>
        <w:rPr>
          <w:sz w:val="26"/>
          <w:szCs w:val="26"/>
        </w:rPr>
      </w:pPr>
    </w:p>
    <w:p w14:paraId="7E565C6D" w14:textId="77777777" w:rsidR="001D6A72" w:rsidRPr="00C7673E" w:rsidRDefault="009A210A">
      <w:pPr>
        <w:keepNext/>
        <w:keepLines/>
        <w:widowControl/>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b/>
          <w:bCs/>
          <w:sz w:val="26"/>
          <w:szCs w:val="26"/>
          <w:u w:val="single"/>
        </w:rPr>
      </w:pPr>
      <w:r w:rsidRPr="00C7673E">
        <w:rPr>
          <w:b/>
          <w:bCs/>
          <w:sz w:val="26"/>
          <w:szCs w:val="26"/>
          <w:u w:val="single"/>
        </w:rPr>
        <w:t>Schedule for Environmental Review</w:t>
      </w:r>
    </w:p>
    <w:p w14:paraId="5224ADCC" w14:textId="77777777" w:rsidR="001D6A72" w:rsidRPr="00C7673E" w:rsidRDefault="001D6A72">
      <w:pPr>
        <w:ind w:firstLine="720"/>
        <w:rPr>
          <w:sz w:val="26"/>
          <w:szCs w:val="26"/>
        </w:rPr>
      </w:pPr>
    </w:p>
    <w:p w14:paraId="642C40C0" w14:textId="396026ED" w:rsidR="001D6A72" w:rsidRPr="00C7673E" w:rsidRDefault="009A210A" w:rsidP="0E475637">
      <w:pPr>
        <w:ind w:firstLine="720"/>
        <w:rPr>
          <w:sz w:val="26"/>
          <w:szCs w:val="26"/>
          <w:lang w:val="en-US"/>
        </w:rPr>
      </w:pPr>
      <w:r w:rsidRPr="00C7673E">
        <w:rPr>
          <w:sz w:val="26"/>
          <w:szCs w:val="26"/>
          <w:lang w:val="en-US"/>
        </w:rPr>
        <w:t xml:space="preserve">This Notice of Intent identifies </w:t>
      </w:r>
      <w:r w:rsidR="00077084" w:rsidRPr="0E475637">
        <w:rPr>
          <w:sz w:val="26"/>
          <w:szCs w:val="26"/>
          <w:lang w:val="en-US"/>
        </w:rPr>
        <w:t>the</w:t>
      </w:r>
      <w:r w:rsidRPr="00C7673E">
        <w:rPr>
          <w:sz w:val="26"/>
          <w:szCs w:val="26"/>
          <w:lang w:val="en-US"/>
        </w:rPr>
        <w:t xml:space="preserve"> planned schedule for completion of the </w:t>
      </w:r>
      <w:r w:rsidR="00077084" w:rsidRPr="0E475637">
        <w:rPr>
          <w:sz w:val="26"/>
          <w:szCs w:val="26"/>
          <w:lang w:val="en-US"/>
        </w:rPr>
        <w:t xml:space="preserve">draft and </w:t>
      </w:r>
      <w:r w:rsidRPr="00C7673E">
        <w:rPr>
          <w:sz w:val="26"/>
          <w:szCs w:val="26"/>
          <w:lang w:val="en-US"/>
        </w:rPr>
        <w:t xml:space="preserve">final </w:t>
      </w:r>
      <w:r w:rsidR="00077084" w:rsidRPr="0E475637">
        <w:rPr>
          <w:sz w:val="26"/>
          <w:szCs w:val="26"/>
          <w:lang w:val="en-US"/>
        </w:rPr>
        <w:t xml:space="preserve">supplemental </w:t>
      </w:r>
      <w:r w:rsidRPr="00C7673E">
        <w:rPr>
          <w:sz w:val="26"/>
          <w:szCs w:val="26"/>
          <w:lang w:val="en-US"/>
        </w:rPr>
        <w:t>EIS</w:t>
      </w:r>
      <w:r w:rsidR="000D5859">
        <w:rPr>
          <w:sz w:val="26"/>
          <w:szCs w:val="26"/>
          <w:lang w:val="en-US"/>
        </w:rPr>
        <w:t>s</w:t>
      </w:r>
      <w:r w:rsidRPr="00C7673E">
        <w:rPr>
          <w:sz w:val="26"/>
          <w:szCs w:val="26"/>
          <w:lang w:val="en-US"/>
        </w:rPr>
        <w:t xml:space="preserve"> for the project, which is based on an issuance of the draft </w:t>
      </w:r>
      <w:r w:rsidR="00A77920" w:rsidRPr="0E475637">
        <w:rPr>
          <w:sz w:val="26"/>
          <w:szCs w:val="26"/>
          <w:lang w:val="en-US"/>
        </w:rPr>
        <w:lastRenderedPageBreak/>
        <w:t xml:space="preserve">supplemental </w:t>
      </w:r>
      <w:r w:rsidR="00A77920" w:rsidRPr="00C7673E">
        <w:rPr>
          <w:sz w:val="26"/>
          <w:szCs w:val="26"/>
          <w:lang w:val="en-US"/>
        </w:rPr>
        <w:t xml:space="preserve">EIS </w:t>
      </w:r>
      <w:r w:rsidRPr="00C7673E">
        <w:rPr>
          <w:sz w:val="26"/>
          <w:szCs w:val="26"/>
          <w:lang w:val="en-US"/>
        </w:rPr>
        <w:t xml:space="preserve">on </w:t>
      </w:r>
      <w:r w:rsidR="001A4591" w:rsidRPr="0E475637">
        <w:rPr>
          <w:sz w:val="26"/>
          <w:szCs w:val="26"/>
          <w:lang w:val="en-US"/>
        </w:rPr>
        <w:t>January 14</w:t>
      </w:r>
      <w:r w:rsidRPr="00C7673E">
        <w:rPr>
          <w:sz w:val="26"/>
          <w:szCs w:val="26"/>
          <w:lang w:val="en-US"/>
        </w:rPr>
        <w:t>, 2026, opening a 90-day public comment period.</w:t>
      </w:r>
      <w:r w:rsidRPr="0E475637">
        <w:rPr>
          <w:b/>
          <w:bCs/>
          <w:sz w:val="26"/>
          <w:szCs w:val="26"/>
          <w:vertAlign w:val="superscript"/>
          <w:lang w:val="en-US"/>
        </w:rPr>
        <w:footnoteReference w:id="5"/>
      </w:r>
      <w:r w:rsidRPr="00C7673E">
        <w:rPr>
          <w:sz w:val="26"/>
          <w:szCs w:val="26"/>
          <w:lang w:val="en-US"/>
        </w:rPr>
        <w:t xml:space="preserve">  </w:t>
      </w:r>
    </w:p>
    <w:p w14:paraId="10BCF732" w14:textId="77777777" w:rsidR="001D6A72" w:rsidRPr="00C7673E" w:rsidRDefault="001D6A72">
      <w:pPr>
        <w:ind w:firstLine="720"/>
        <w:rPr>
          <w:sz w:val="26"/>
          <w:szCs w:val="26"/>
        </w:rPr>
      </w:pPr>
    </w:p>
    <w:p w14:paraId="3C63ECCA" w14:textId="674E775F" w:rsidR="001D6A72" w:rsidRPr="00C7673E" w:rsidRDefault="009A210A" w:rsidP="00670681">
      <w:pPr>
        <w:rPr>
          <w:sz w:val="26"/>
          <w:szCs w:val="26"/>
        </w:rPr>
      </w:pPr>
      <w:r w:rsidRPr="00C7673E">
        <w:rPr>
          <w:sz w:val="26"/>
          <w:szCs w:val="26"/>
        </w:rPr>
        <w:t xml:space="preserve">Issuance of Notice of Availability of the </w:t>
      </w:r>
      <w:r w:rsidR="004A32AE">
        <w:rPr>
          <w:sz w:val="26"/>
          <w:szCs w:val="26"/>
        </w:rPr>
        <w:t>d</w:t>
      </w:r>
      <w:r w:rsidR="004A32AE" w:rsidRPr="00C7673E">
        <w:rPr>
          <w:sz w:val="26"/>
          <w:szCs w:val="26"/>
        </w:rPr>
        <w:t xml:space="preserve">raft </w:t>
      </w:r>
      <w:r w:rsidR="004A32AE">
        <w:rPr>
          <w:sz w:val="26"/>
          <w:szCs w:val="26"/>
        </w:rPr>
        <w:t xml:space="preserve">supplemental </w:t>
      </w:r>
      <w:r w:rsidR="004A32AE" w:rsidRPr="00C7673E">
        <w:rPr>
          <w:sz w:val="26"/>
          <w:szCs w:val="26"/>
        </w:rPr>
        <w:t>EIS</w:t>
      </w:r>
      <w:r w:rsidR="000C6B0A">
        <w:rPr>
          <w:sz w:val="26"/>
          <w:szCs w:val="26"/>
        </w:rPr>
        <w:tab/>
      </w:r>
      <w:r w:rsidRPr="000C6B0A">
        <w:rPr>
          <w:sz w:val="26"/>
          <w:szCs w:val="26"/>
          <w:lang w:val="en-US"/>
        </w:rPr>
        <w:t xml:space="preserve">January </w:t>
      </w:r>
      <w:r w:rsidR="00187342" w:rsidRPr="000C6B0A">
        <w:rPr>
          <w:sz w:val="26"/>
          <w:szCs w:val="26"/>
          <w:lang w:val="en-US"/>
        </w:rPr>
        <w:t>1</w:t>
      </w:r>
      <w:r w:rsidRPr="000C6B0A">
        <w:rPr>
          <w:sz w:val="26"/>
          <w:szCs w:val="26"/>
          <w:lang w:val="en-US"/>
        </w:rPr>
        <w:t>4, 2027</w:t>
      </w:r>
    </w:p>
    <w:p w14:paraId="56C59B35" w14:textId="33C7A19D" w:rsidR="001D6A72" w:rsidRPr="00C7673E" w:rsidRDefault="009A210A">
      <w:pPr>
        <w:rPr>
          <w:sz w:val="26"/>
          <w:szCs w:val="26"/>
        </w:rPr>
      </w:pPr>
      <w:r w:rsidRPr="00C7673E">
        <w:rPr>
          <w:sz w:val="26"/>
          <w:szCs w:val="26"/>
        </w:rPr>
        <w:tab/>
      </w:r>
    </w:p>
    <w:p w14:paraId="75E02B53" w14:textId="412FE2E3" w:rsidR="001D6A72" w:rsidRPr="00C7673E" w:rsidRDefault="009A210A" w:rsidP="00670681">
      <w:pPr>
        <w:rPr>
          <w:sz w:val="26"/>
          <w:szCs w:val="26"/>
        </w:rPr>
      </w:pPr>
      <w:r w:rsidRPr="00C7673E">
        <w:rPr>
          <w:sz w:val="26"/>
          <w:szCs w:val="26"/>
        </w:rPr>
        <w:t xml:space="preserve">Issuance of Notice of Availability for the </w:t>
      </w:r>
      <w:r w:rsidR="004A32AE">
        <w:rPr>
          <w:sz w:val="26"/>
          <w:szCs w:val="26"/>
        </w:rPr>
        <w:t>f</w:t>
      </w:r>
      <w:r w:rsidR="004A32AE" w:rsidRPr="00C7673E">
        <w:rPr>
          <w:sz w:val="26"/>
          <w:szCs w:val="26"/>
        </w:rPr>
        <w:t xml:space="preserve">inal </w:t>
      </w:r>
      <w:r w:rsidR="004A32AE">
        <w:rPr>
          <w:sz w:val="26"/>
          <w:szCs w:val="26"/>
        </w:rPr>
        <w:t xml:space="preserve">supplemental </w:t>
      </w:r>
      <w:r w:rsidRPr="00C7673E">
        <w:rPr>
          <w:sz w:val="26"/>
          <w:szCs w:val="26"/>
        </w:rPr>
        <w:t>EIS</w:t>
      </w:r>
      <w:r w:rsidR="002D78DB">
        <w:rPr>
          <w:sz w:val="26"/>
          <w:szCs w:val="26"/>
        </w:rPr>
        <w:tab/>
      </w:r>
      <w:r w:rsidR="00903A0F">
        <w:rPr>
          <w:sz w:val="26"/>
          <w:szCs w:val="26"/>
        </w:rPr>
        <w:t>July 16</w:t>
      </w:r>
      <w:r w:rsidRPr="00C7673E">
        <w:rPr>
          <w:sz w:val="26"/>
          <w:szCs w:val="26"/>
        </w:rPr>
        <w:t>, 2027</w:t>
      </w:r>
    </w:p>
    <w:p w14:paraId="33EAFEA6" w14:textId="77777777" w:rsidR="001D6A72" w:rsidRPr="00C7673E" w:rsidRDefault="001D6A72">
      <w:pPr>
        <w:ind w:firstLine="720"/>
        <w:rPr>
          <w:sz w:val="26"/>
          <w:szCs w:val="26"/>
        </w:rPr>
      </w:pPr>
    </w:p>
    <w:p w14:paraId="6B15A033" w14:textId="5F273435" w:rsidR="00437383" w:rsidRPr="00437383" w:rsidRDefault="004F2A10" w:rsidP="00DB543D">
      <w:pPr>
        <w:ind w:firstLine="720"/>
        <w:rPr>
          <w:sz w:val="26"/>
          <w:szCs w:val="26"/>
          <w:lang w:val="en-US"/>
        </w:rPr>
      </w:pPr>
      <w:r w:rsidRPr="004F2A10">
        <w:rPr>
          <w:sz w:val="26"/>
          <w:szCs w:val="26"/>
          <w:lang w:val="en-US"/>
        </w:rPr>
        <w:t>The project is covered under Title 41 of the Fixing America’s Surface Transportation Act (FAST-41). </w:t>
      </w:r>
      <w:r>
        <w:rPr>
          <w:sz w:val="26"/>
          <w:szCs w:val="26"/>
          <w:lang w:val="en-US"/>
        </w:rPr>
        <w:t xml:space="preserve"> </w:t>
      </w:r>
      <w:r w:rsidRPr="004F2A10">
        <w:rPr>
          <w:sz w:val="26"/>
          <w:szCs w:val="26"/>
          <w:lang w:val="en-US"/>
        </w:rPr>
        <w:t>Under FAST-41, agencies are to publish completion dates for all federal environmental reviews and authorizations.  This notice identifies the Commission’s anticipated schedule for issuance of the final order for the project, which is based on the revised issuance date for the final</w:t>
      </w:r>
      <w:r>
        <w:rPr>
          <w:sz w:val="26"/>
          <w:szCs w:val="26"/>
          <w:lang w:val="en-US"/>
        </w:rPr>
        <w:t xml:space="preserve"> supplemental</w:t>
      </w:r>
      <w:r w:rsidRPr="004F2A10">
        <w:rPr>
          <w:sz w:val="26"/>
          <w:szCs w:val="26"/>
          <w:lang w:val="en-US"/>
        </w:rPr>
        <w:t xml:space="preserve"> EIS. </w:t>
      </w:r>
      <w:r>
        <w:rPr>
          <w:sz w:val="26"/>
          <w:szCs w:val="26"/>
          <w:lang w:val="en-US"/>
        </w:rPr>
        <w:t xml:space="preserve"> </w:t>
      </w:r>
      <w:r w:rsidRPr="004F2A10">
        <w:rPr>
          <w:sz w:val="26"/>
          <w:szCs w:val="26"/>
          <w:lang w:val="en-US"/>
        </w:rPr>
        <w:t>We currently anticipate issuing the final order for the project no later than</w:t>
      </w:r>
      <w:r w:rsidR="00437383" w:rsidRPr="00437383">
        <w:rPr>
          <w:sz w:val="26"/>
          <w:szCs w:val="26"/>
          <w:lang w:val="en-US"/>
        </w:rPr>
        <w:t>:</w:t>
      </w:r>
    </w:p>
    <w:p w14:paraId="37AFC6AE" w14:textId="77777777" w:rsidR="00437383" w:rsidRPr="00437383" w:rsidRDefault="00437383" w:rsidP="00437383">
      <w:pPr>
        <w:ind w:firstLine="720"/>
        <w:rPr>
          <w:sz w:val="26"/>
          <w:szCs w:val="26"/>
          <w:lang w:val="en-US"/>
        </w:rPr>
      </w:pPr>
    </w:p>
    <w:p w14:paraId="6D65C851" w14:textId="484665BC" w:rsidR="00437383" w:rsidRPr="00437383" w:rsidRDefault="00437383" w:rsidP="00670681">
      <w:pPr>
        <w:rPr>
          <w:sz w:val="26"/>
          <w:szCs w:val="26"/>
          <w:lang w:val="en-US"/>
        </w:rPr>
      </w:pPr>
      <w:r w:rsidRPr="00437383">
        <w:rPr>
          <w:sz w:val="26"/>
          <w:szCs w:val="26"/>
          <w:lang w:val="en-US"/>
        </w:rPr>
        <w:t>Issuance of the License Order</w:t>
      </w:r>
      <w:r w:rsidRPr="00437383">
        <w:rPr>
          <w:sz w:val="26"/>
          <w:szCs w:val="26"/>
          <w:lang w:val="en-US"/>
        </w:rPr>
        <w:tab/>
      </w:r>
      <w:r w:rsidRPr="00437383">
        <w:rPr>
          <w:sz w:val="26"/>
          <w:szCs w:val="26"/>
          <w:lang w:val="en-US"/>
        </w:rPr>
        <w:tab/>
      </w:r>
      <w:r w:rsidRPr="00437383">
        <w:rPr>
          <w:sz w:val="26"/>
          <w:szCs w:val="26"/>
          <w:lang w:val="en-US"/>
        </w:rPr>
        <w:tab/>
      </w:r>
      <w:r w:rsidRPr="00437383">
        <w:rPr>
          <w:sz w:val="26"/>
          <w:szCs w:val="26"/>
          <w:lang w:val="en-US"/>
        </w:rPr>
        <w:tab/>
      </w:r>
      <w:r w:rsidRPr="00437383">
        <w:rPr>
          <w:sz w:val="26"/>
          <w:szCs w:val="26"/>
          <w:lang w:val="en-US"/>
        </w:rPr>
        <w:tab/>
      </w:r>
      <w:r w:rsidR="000C6B0A">
        <w:rPr>
          <w:sz w:val="26"/>
          <w:szCs w:val="26"/>
          <w:lang w:val="en-US"/>
        </w:rPr>
        <w:tab/>
      </w:r>
      <w:r w:rsidR="002165E9">
        <w:rPr>
          <w:sz w:val="26"/>
          <w:szCs w:val="26"/>
          <w:lang w:val="en-US"/>
        </w:rPr>
        <w:t>October 21, 2027</w:t>
      </w:r>
    </w:p>
    <w:p w14:paraId="50488CB4" w14:textId="3FF05EF0" w:rsidR="001D6A72" w:rsidRPr="00480B2A" w:rsidRDefault="001D6A72" w:rsidP="00480B2A">
      <w:pPr>
        <w:ind w:firstLine="720"/>
        <w:rPr>
          <w:sz w:val="26"/>
          <w:szCs w:val="26"/>
        </w:rPr>
      </w:pPr>
    </w:p>
    <w:p w14:paraId="0B9634B4" w14:textId="77777777" w:rsidR="001D6A72" w:rsidRPr="00480B2A" w:rsidRDefault="009A210A">
      <w:pPr>
        <w:keepNext/>
        <w:keepLines/>
        <w:widowControl/>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sz w:val="26"/>
          <w:szCs w:val="26"/>
        </w:rPr>
      </w:pPr>
      <w:r w:rsidRPr="00480B2A">
        <w:rPr>
          <w:b/>
          <w:bCs/>
          <w:sz w:val="26"/>
          <w:szCs w:val="26"/>
          <w:u w:val="single"/>
        </w:rPr>
        <w:t>Additional Information</w:t>
      </w:r>
    </w:p>
    <w:p w14:paraId="1C7099A3" w14:textId="77777777" w:rsidR="001D6A72" w:rsidRPr="00480B2A" w:rsidRDefault="001D6A72">
      <w:pPr>
        <w:widowControl/>
        <w:ind w:firstLine="720"/>
        <w:rPr>
          <w:sz w:val="26"/>
          <w:szCs w:val="26"/>
        </w:rPr>
      </w:pPr>
    </w:p>
    <w:p w14:paraId="26C2C2B1" w14:textId="77777777" w:rsidR="001D6A72" w:rsidRPr="00480B2A" w:rsidRDefault="009A210A" w:rsidP="0E475637">
      <w:pPr>
        <w:widowControl/>
        <w:ind w:firstLine="720"/>
        <w:rPr>
          <w:sz w:val="26"/>
          <w:szCs w:val="26"/>
          <w:lang w:val="en-US"/>
        </w:rPr>
      </w:pPr>
      <w:r w:rsidRPr="00480B2A">
        <w:rPr>
          <w:sz w:val="26"/>
          <w:szCs w:val="26"/>
          <w:lang w:val="en-US"/>
        </w:rPr>
        <w:t xml:space="preserve">Additional information about the project is available on the FERC website at </w:t>
      </w:r>
      <w:r w:rsidRPr="00480B2A">
        <w:rPr>
          <w:color w:val="0000FF"/>
          <w:sz w:val="26"/>
          <w:szCs w:val="26"/>
          <w:u w:val="single"/>
          <w:lang w:val="en-US"/>
        </w:rPr>
        <w:t>www.ferc.gov</w:t>
      </w:r>
      <w:r w:rsidRPr="00480B2A">
        <w:rPr>
          <w:sz w:val="26"/>
          <w:szCs w:val="26"/>
          <w:lang w:val="en-US"/>
        </w:rPr>
        <w:t xml:space="preserve"> using the </w:t>
      </w:r>
      <w:hyperlink r:id="rId23">
        <w:r w:rsidRPr="00480B2A">
          <w:rPr>
            <w:color w:val="0000FF"/>
            <w:sz w:val="26"/>
            <w:szCs w:val="26"/>
            <w:u w:val="single"/>
            <w:lang w:val="en-US"/>
          </w:rPr>
          <w:t>eLibrary</w:t>
        </w:r>
      </w:hyperlink>
      <w:r w:rsidRPr="00480B2A">
        <w:rPr>
          <w:sz w:val="26"/>
          <w:szCs w:val="26"/>
          <w:lang w:val="en-US"/>
        </w:rPr>
        <w:t xml:space="preserve"> link. Click on the eLibrary link, click on “General Search” and enter the Docket No. P-14787 in the “Docket Number” field. Be sure you have selected an appropriate date range. For assistance, please contact FERC Online Support at </w:t>
      </w:r>
      <w:hyperlink r:id="rId24">
        <w:r w:rsidRPr="00480B2A">
          <w:rPr>
            <w:color w:val="0000FF"/>
            <w:sz w:val="26"/>
            <w:szCs w:val="26"/>
            <w:u w:val="single"/>
            <w:lang w:val="en-US"/>
          </w:rPr>
          <w:t>FercOnlineSupport@ferc.gov</w:t>
        </w:r>
      </w:hyperlink>
      <w:r w:rsidRPr="00480B2A">
        <w:rPr>
          <w:sz w:val="26"/>
          <w:szCs w:val="26"/>
          <w:lang w:val="en-US"/>
        </w:rPr>
        <w:t xml:space="preserve"> or (866) 208-3676, or for TTY, contact (202) 502-8659.</w:t>
      </w:r>
    </w:p>
    <w:p w14:paraId="18B3D28A" w14:textId="77777777" w:rsidR="001D6A72" w:rsidRPr="00480B2A" w:rsidRDefault="001D6A72">
      <w:pPr>
        <w:widowControl/>
        <w:tabs>
          <w:tab w:val="left" w:pos="-1440"/>
        </w:tabs>
        <w:rPr>
          <w:sz w:val="26"/>
          <w:szCs w:val="26"/>
        </w:rPr>
      </w:pPr>
    </w:p>
    <w:p w14:paraId="45A0A5E0" w14:textId="77777777" w:rsidR="001D6A72" w:rsidRPr="00480B2A" w:rsidRDefault="009A210A" w:rsidP="0E475637">
      <w:pPr>
        <w:widowControl/>
        <w:rPr>
          <w:sz w:val="26"/>
          <w:szCs w:val="26"/>
          <w:lang w:val="en-US"/>
        </w:rPr>
      </w:pPr>
      <w:r w:rsidRPr="00480B2A">
        <w:rPr>
          <w:sz w:val="26"/>
          <w:szCs w:val="26"/>
        </w:rPr>
        <w:tab/>
      </w:r>
      <w:r w:rsidRPr="00480B2A">
        <w:rPr>
          <w:sz w:val="26"/>
          <w:szCs w:val="26"/>
          <w:lang w:val="en-US"/>
        </w:rPr>
        <w:t xml:space="preserve">Any questions regarding this notice may be directed to Michael Tust at </w:t>
      </w:r>
    </w:p>
    <w:p w14:paraId="3F086B3D" w14:textId="6A9D7CFA" w:rsidR="001D6A72" w:rsidRPr="00480B2A" w:rsidRDefault="009A210A">
      <w:pPr>
        <w:widowControl/>
        <w:tabs>
          <w:tab w:val="left" w:pos="-1440"/>
        </w:tabs>
        <w:rPr>
          <w:sz w:val="26"/>
          <w:szCs w:val="26"/>
        </w:rPr>
      </w:pPr>
      <w:r w:rsidRPr="00480B2A">
        <w:rPr>
          <w:sz w:val="26"/>
          <w:szCs w:val="26"/>
        </w:rPr>
        <w:t xml:space="preserve">(202) 502-6522 or </w:t>
      </w:r>
      <w:hyperlink r:id="rId25">
        <w:r w:rsidRPr="00480B2A">
          <w:rPr>
            <w:color w:val="0000FF"/>
            <w:sz w:val="26"/>
            <w:szCs w:val="26"/>
            <w:u w:val="single"/>
          </w:rPr>
          <w:t>michael.tust@ferc.gov</w:t>
        </w:r>
      </w:hyperlink>
      <w:r w:rsidRPr="00480B2A">
        <w:rPr>
          <w:sz w:val="26"/>
          <w:szCs w:val="26"/>
        </w:rPr>
        <w:t>.</w:t>
      </w:r>
      <w:r w:rsidR="000F4F43">
        <w:rPr>
          <w:sz w:val="26"/>
          <w:szCs w:val="26"/>
        </w:rPr>
        <w:t xml:space="preserve">  Questions </w:t>
      </w:r>
      <w:r w:rsidR="00984A1C">
        <w:rPr>
          <w:sz w:val="26"/>
          <w:szCs w:val="26"/>
        </w:rPr>
        <w:t>pertaining to BLM’s processes</w:t>
      </w:r>
      <w:r w:rsidR="009F1A7E">
        <w:rPr>
          <w:sz w:val="26"/>
          <w:szCs w:val="26"/>
        </w:rPr>
        <w:t xml:space="preserve">, including </w:t>
      </w:r>
      <w:r w:rsidR="00527E6A">
        <w:rPr>
          <w:sz w:val="26"/>
          <w:szCs w:val="26"/>
        </w:rPr>
        <w:t xml:space="preserve">for </w:t>
      </w:r>
      <w:r w:rsidR="009F1A7E">
        <w:rPr>
          <w:sz w:val="26"/>
          <w:szCs w:val="26"/>
        </w:rPr>
        <w:t xml:space="preserve">the RMPA, </w:t>
      </w:r>
      <w:r w:rsidR="00FD7462">
        <w:rPr>
          <w:sz w:val="26"/>
          <w:szCs w:val="26"/>
        </w:rPr>
        <w:t>should</w:t>
      </w:r>
      <w:r w:rsidR="000F4F43">
        <w:rPr>
          <w:sz w:val="26"/>
          <w:szCs w:val="26"/>
        </w:rPr>
        <w:t xml:space="preserve"> be directed to </w:t>
      </w:r>
      <w:r w:rsidR="000156E9">
        <w:rPr>
          <w:sz w:val="26"/>
          <w:szCs w:val="26"/>
        </w:rPr>
        <w:t>Kris Kirb</w:t>
      </w:r>
      <w:r w:rsidR="004B0170">
        <w:rPr>
          <w:sz w:val="26"/>
          <w:szCs w:val="26"/>
        </w:rPr>
        <w:t>y, acting BLM Wyoming State Director</w:t>
      </w:r>
      <w:r w:rsidR="001D41FB">
        <w:rPr>
          <w:sz w:val="26"/>
          <w:szCs w:val="26"/>
        </w:rPr>
        <w:t>,</w:t>
      </w:r>
      <w:r w:rsidR="004B0170">
        <w:rPr>
          <w:sz w:val="26"/>
          <w:szCs w:val="26"/>
        </w:rPr>
        <w:t xml:space="preserve"> at </w:t>
      </w:r>
      <w:hyperlink r:id="rId26" w:history="1">
        <w:r w:rsidR="004B0170" w:rsidRPr="00854B34">
          <w:rPr>
            <w:rStyle w:val="Hyperlink"/>
            <w:sz w:val="26"/>
            <w:szCs w:val="26"/>
          </w:rPr>
          <w:t>kkirby@blm.gov</w:t>
        </w:r>
      </w:hyperlink>
      <w:r w:rsidR="004B0170">
        <w:rPr>
          <w:sz w:val="26"/>
          <w:szCs w:val="26"/>
        </w:rPr>
        <w:t>.</w:t>
      </w:r>
    </w:p>
    <w:p w14:paraId="4106D1AF" w14:textId="77777777" w:rsidR="001D6A72" w:rsidRPr="00480B2A" w:rsidRDefault="001D6A72">
      <w:pPr>
        <w:widowControl/>
        <w:rPr>
          <w:sz w:val="26"/>
          <w:szCs w:val="26"/>
        </w:rPr>
      </w:pPr>
    </w:p>
    <w:p w14:paraId="4679A7E3" w14:textId="77777777" w:rsidR="001B3D73" w:rsidRPr="001B3D73" w:rsidRDefault="001B3D73" w:rsidP="001B3D73">
      <w:pPr>
        <w:widowControl/>
        <w:rPr>
          <w:sz w:val="26"/>
          <w:szCs w:val="26"/>
          <w:lang w:val="en-US"/>
        </w:rPr>
      </w:pPr>
      <w:r w:rsidRPr="001B3D73">
        <w:rPr>
          <w:b/>
          <w:bCs/>
          <w:sz w:val="26"/>
          <w:szCs w:val="26"/>
          <w:lang w:val="en-US"/>
        </w:rPr>
        <w:t>(Authority: 18 CFR 2.1)</w:t>
      </w:r>
      <w:r w:rsidRPr="001B3D73">
        <w:rPr>
          <w:sz w:val="26"/>
          <w:szCs w:val="26"/>
          <w:lang w:val="en-US"/>
        </w:rPr>
        <w:tab/>
        <w:t xml:space="preserve"> </w:t>
      </w:r>
    </w:p>
    <w:p w14:paraId="3DA70E33" w14:textId="77777777" w:rsidR="001D6A72" w:rsidRPr="00480B2A" w:rsidRDefault="001D6A72">
      <w:pPr>
        <w:widowControl/>
        <w:rPr>
          <w:sz w:val="26"/>
          <w:szCs w:val="26"/>
        </w:rPr>
      </w:pPr>
    </w:p>
    <w:p w14:paraId="4CD89C62" w14:textId="77777777" w:rsidR="001D6A72" w:rsidRPr="00480B2A" w:rsidRDefault="001D6A72">
      <w:pPr>
        <w:widowControl/>
        <w:rPr>
          <w:sz w:val="26"/>
          <w:szCs w:val="26"/>
        </w:rPr>
      </w:pPr>
    </w:p>
    <w:p w14:paraId="2CF43DFC" w14:textId="77777777" w:rsidR="001D6A72" w:rsidRPr="00480B2A" w:rsidRDefault="009A210A">
      <w:pPr>
        <w:widowControl/>
        <w:ind w:firstLine="2606"/>
        <w:jc w:val="center"/>
        <w:rPr>
          <w:sz w:val="26"/>
          <w:szCs w:val="26"/>
        </w:rPr>
      </w:pPr>
      <w:r w:rsidRPr="00480B2A">
        <w:rPr>
          <w:sz w:val="26"/>
          <w:szCs w:val="26"/>
        </w:rPr>
        <w:t>Debbie-Anne A. Reese,</w:t>
      </w:r>
    </w:p>
    <w:p w14:paraId="30FAB2FB" w14:textId="77777777" w:rsidR="001D6A72" w:rsidRPr="00480B2A" w:rsidRDefault="009A210A">
      <w:pPr>
        <w:widowControl/>
        <w:ind w:firstLine="2606"/>
        <w:jc w:val="center"/>
        <w:rPr>
          <w:sz w:val="26"/>
          <w:szCs w:val="26"/>
        </w:rPr>
      </w:pPr>
      <w:r w:rsidRPr="00480B2A">
        <w:rPr>
          <w:sz w:val="26"/>
          <w:szCs w:val="26"/>
        </w:rPr>
        <w:t>Secretary.</w:t>
      </w:r>
    </w:p>
    <w:sectPr w:rsidR="001D6A72" w:rsidRPr="00480B2A">
      <w:headerReference w:type="even" r:id="rId27"/>
      <w:headerReference w:type="default" r:id="rId28"/>
      <w:headerReference w:type="first" r:id="rId2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330F4" w14:textId="77777777" w:rsidR="00736671" w:rsidRDefault="00736671">
      <w:r>
        <w:separator/>
      </w:r>
    </w:p>
  </w:endnote>
  <w:endnote w:type="continuationSeparator" w:id="0">
    <w:p w14:paraId="7134EBA1" w14:textId="77777777" w:rsidR="00736671" w:rsidRDefault="0073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D082E69C-2A64-432B-A1D5-7B6068EA5E65}"/>
  </w:font>
  <w:font w:name="Georgia">
    <w:panose1 w:val="02040502050405020303"/>
    <w:charset w:val="00"/>
    <w:family w:val="roman"/>
    <w:pitch w:val="variable"/>
    <w:sig w:usb0="00000287" w:usb1="00000000" w:usb2="00000000" w:usb3="00000000" w:csb0="0000009F" w:csb1="00000000"/>
    <w:embedItalic r:id="rId2" w:fontKey="{894C3531-6C2E-4CA8-8B61-3A2BEC36E21E}"/>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3" w:fontKey="{D77A31FA-0BA3-4995-BE9E-87F67C6C60AC}"/>
  </w:font>
  <w:font w:name="Calibri">
    <w:panose1 w:val="020F0502020204030204"/>
    <w:charset w:val="00"/>
    <w:family w:val="swiss"/>
    <w:pitch w:val="variable"/>
    <w:sig w:usb0="E4002EFF" w:usb1="C200247B" w:usb2="00000009" w:usb3="00000000" w:csb0="000001FF" w:csb1="00000000"/>
    <w:embedRegular r:id="rId4" w:fontKey="{2FBF28E3-3190-4F15-B73C-D989F4753B2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66DD" w14:textId="77777777" w:rsidR="00736671" w:rsidRDefault="00736671">
      <w:r>
        <w:separator/>
      </w:r>
    </w:p>
  </w:footnote>
  <w:footnote w:type="continuationSeparator" w:id="0">
    <w:p w14:paraId="7151D298" w14:textId="77777777" w:rsidR="00736671" w:rsidRDefault="00736671">
      <w:r>
        <w:continuationSeparator/>
      </w:r>
    </w:p>
  </w:footnote>
  <w:footnote w:id="1">
    <w:p w14:paraId="3BD456A6" w14:textId="77777777" w:rsidR="001D6A72" w:rsidRPr="00480B2A" w:rsidRDefault="009A210A" w:rsidP="006751EC">
      <w:pPr>
        <w:pBdr>
          <w:top w:val="nil"/>
          <w:left w:val="nil"/>
          <w:bottom w:val="nil"/>
          <w:right w:val="nil"/>
          <w:between w:val="nil"/>
        </w:pBdr>
        <w:spacing w:after="260"/>
        <w:ind w:firstLine="720"/>
        <w:rPr>
          <w:color w:val="000000"/>
          <w:sz w:val="26"/>
          <w:szCs w:val="26"/>
        </w:rPr>
      </w:pPr>
      <w:r w:rsidRPr="00480B2A">
        <w:rPr>
          <w:rStyle w:val="FootnoteReference"/>
          <w:b/>
          <w:bCs/>
          <w:sz w:val="26"/>
          <w:szCs w:val="26"/>
          <w:vertAlign w:val="superscript"/>
        </w:rPr>
        <w:footnoteRef/>
      </w:r>
      <w:r w:rsidRPr="00480B2A">
        <w:rPr>
          <w:b/>
          <w:bCs/>
          <w:color w:val="000000"/>
          <w:sz w:val="26"/>
          <w:szCs w:val="26"/>
        </w:rPr>
        <w:t xml:space="preserve"> </w:t>
      </w:r>
      <w:r w:rsidRPr="00480B2A">
        <w:rPr>
          <w:color w:val="000000"/>
          <w:sz w:val="26"/>
          <w:szCs w:val="26"/>
        </w:rPr>
        <w:t>For tracking purposes under the National Environmental Policy Act, the unique identification number for documents relating to this environmental review is EISX-019-20-000-1742297464.</w:t>
      </w:r>
    </w:p>
    <w:p w14:paraId="5C0CF140" w14:textId="77777777" w:rsidR="001D6A72" w:rsidRDefault="001D6A72">
      <w:pPr>
        <w:pBdr>
          <w:top w:val="nil"/>
          <w:left w:val="nil"/>
          <w:bottom w:val="nil"/>
          <w:right w:val="nil"/>
          <w:between w:val="nil"/>
        </w:pBdr>
        <w:ind w:firstLine="720"/>
        <w:rPr>
          <w:color w:val="000000"/>
          <w:sz w:val="26"/>
          <w:szCs w:val="26"/>
        </w:rPr>
      </w:pPr>
    </w:p>
  </w:footnote>
  <w:footnote w:id="2">
    <w:p w14:paraId="77900102" w14:textId="03F6107A" w:rsidR="001D6A72" w:rsidRDefault="009A210A" w:rsidP="006751EC">
      <w:pPr>
        <w:pBdr>
          <w:top w:val="nil"/>
          <w:left w:val="nil"/>
          <w:bottom w:val="nil"/>
          <w:right w:val="nil"/>
          <w:between w:val="nil"/>
        </w:pBdr>
        <w:spacing w:after="260"/>
        <w:ind w:firstLine="720"/>
        <w:rPr>
          <w:color w:val="000000"/>
          <w:sz w:val="26"/>
          <w:szCs w:val="26"/>
        </w:rPr>
      </w:pPr>
      <w:r w:rsidRPr="00480B2A">
        <w:rPr>
          <w:rStyle w:val="FootnoteReference"/>
          <w:b/>
          <w:bCs/>
          <w:sz w:val="26"/>
          <w:szCs w:val="26"/>
          <w:vertAlign w:val="superscript"/>
        </w:rPr>
        <w:footnoteRef/>
      </w:r>
      <w:r w:rsidRPr="00480B2A">
        <w:rPr>
          <w:b/>
          <w:bCs/>
          <w:color w:val="000000"/>
          <w:sz w:val="26"/>
          <w:szCs w:val="26"/>
        </w:rPr>
        <w:t xml:space="preserve"> </w:t>
      </w:r>
      <w:r w:rsidRPr="00480B2A">
        <w:rPr>
          <w:color w:val="000000"/>
          <w:sz w:val="26"/>
          <w:szCs w:val="26"/>
        </w:rPr>
        <w:t>The scope of this land use planning process does not include addressing the evaluation or designation of </w:t>
      </w:r>
      <w:r w:rsidR="00BE27B3">
        <w:rPr>
          <w:color w:val="000000"/>
          <w:sz w:val="26"/>
          <w:szCs w:val="26"/>
        </w:rPr>
        <w:t>Areas of Critical</w:t>
      </w:r>
      <w:r w:rsidR="000D47AE">
        <w:rPr>
          <w:color w:val="000000"/>
          <w:sz w:val="26"/>
          <w:szCs w:val="26"/>
        </w:rPr>
        <w:t xml:space="preserve"> Environmental Concern (</w:t>
      </w:r>
      <w:r w:rsidRPr="00480B2A">
        <w:rPr>
          <w:color w:val="000000"/>
          <w:sz w:val="26"/>
          <w:szCs w:val="26"/>
        </w:rPr>
        <w:t>ACEC</w:t>
      </w:r>
      <w:r w:rsidR="000D47AE">
        <w:rPr>
          <w:color w:val="000000"/>
          <w:sz w:val="26"/>
          <w:szCs w:val="26"/>
        </w:rPr>
        <w:t>)</w:t>
      </w:r>
      <w:r w:rsidRPr="00480B2A">
        <w:rPr>
          <w:color w:val="000000"/>
          <w:sz w:val="26"/>
          <w:szCs w:val="26"/>
        </w:rPr>
        <w:t> and the BLM is not considering ACEC nominations as part of this process</w:t>
      </w:r>
      <w:r w:rsidR="0046402C">
        <w:rPr>
          <w:color w:val="000000"/>
          <w:sz w:val="26"/>
          <w:szCs w:val="26"/>
        </w:rPr>
        <w:t>.</w:t>
      </w:r>
    </w:p>
    <w:p w14:paraId="1225A175" w14:textId="77777777" w:rsidR="001F6CA7" w:rsidRPr="00480B2A" w:rsidRDefault="001F6CA7" w:rsidP="008553BE">
      <w:pPr>
        <w:pBdr>
          <w:top w:val="nil"/>
          <w:left w:val="nil"/>
          <w:bottom w:val="nil"/>
          <w:right w:val="nil"/>
          <w:between w:val="nil"/>
        </w:pBdr>
        <w:ind w:firstLine="720"/>
        <w:rPr>
          <w:color w:val="000000"/>
          <w:sz w:val="26"/>
          <w:szCs w:val="26"/>
        </w:rPr>
      </w:pPr>
    </w:p>
  </w:footnote>
  <w:footnote w:id="3">
    <w:p w14:paraId="135FB75C" w14:textId="77777777" w:rsidR="0035750D" w:rsidRPr="00135999" w:rsidRDefault="0035750D" w:rsidP="006751EC">
      <w:pPr>
        <w:pStyle w:val="FootnoteText"/>
        <w:spacing w:after="260"/>
        <w:ind w:firstLine="720"/>
        <w:rPr>
          <w:bCs/>
          <w:sz w:val="26"/>
          <w:szCs w:val="26"/>
        </w:rPr>
      </w:pPr>
      <w:r w:rsidRPr="00135999">
        <w:rPr>
          <w:b/>
          <w:sz w:val="26"/>
          <w:szCs w:val="26"/>
          <w:vertAlign w:val="superscript"/>
        </w:rPr>
        <w:footnoteRef/>
      </w:r>
      <w:r w:rsidRPr="00135999">
        <w:rPr>
          <w:b/>
          <w:sz w:val="26"/>
          <w:szCs w:val="26"/>
        </w:rPr>
        <w:t xml:space="preserve"> </w:t>
      </w:r>
      <w:r w:rsidRPr="00135999">
        <w:rPr>
          <w:bCs/>
          <w:sz w:val="26"/>
          <w:szCs w:val="26"/>
        </w:rPr>
        <w:t>16 U.S.C. §§ 791(a)–825(r</w:t>
      </w:r>
      <w:r w:rsidRPr="00135999" w:rsidDel="002054F8">
        <w:rPr>
          <w:bCs/>
          <w:sz w:val="26"/>
          <w:szCs w:val="26"/>
        </w:rPr>
        <w:t>)</w:t>
      </w:r>
      <w:r w:rsidRPr="00135999">
        <w:rPr>
          <w:bCs/>
          <w:sz w:val="26"/>
          <w:szCs w:val="26"/>
        </w:rPr>
        <w:t>.</w:t>
      </w:r>
    </w:p>
  </w:footnote>
  <w:footnote w:id="4">
    <w:p w14:paraId="0365C5FE" w14:textId="77777777" w:rsidR="008F0736" w:rsidRDefault="008F0736" w:rsidP="006751EC">
      <w:pPr>
        <w:pStyle w:val="FootnoteText"/>
        <w:spacing w:after="260"/>
        <w:ind w:firstLine="720"/>
        <w:rPr>
          <w:sz w:val="26"/>
          <w:szCs w:val="26"/>
        </w:rPr>
      </w:pPr>
      <w:r>
        <w:rPr>
          <w:rStyle w:val="FootnoteReference"/>
          <w:rFonts w:ascii="Times New Roman Bold" w:hAnsi="Times New Roman Bold"/>
          <w:b/>
          <w:sz w:val="26"/>
          <w:vertAlign w:val="superscript"/>
        </w:rPr>
        <w:footnoteRef/>
      </w:r>
      <w:r>
        <w:t xml:space="preserve"> </w:t>
      </w:r>
      <w:r>
        <w:rPr>
          <w:sz w:val="26"/>
          <w:szCs w:val="26"/>
        </w:rPr>
        <w:t xml:space="preserve">For instructions on connecting to eLibrary, refer to the </w:t>
      </w:r>
      <w:r>
        <w:rPr>
          <w:i/>
          <w:iCs/>
          <w:sz w:val="26"/>
          <w:szCs w:val="26"/>
          <w:u w:val="single"/>
        </w:rPr>
        <w:t>Additional Information</w:t>
      </w:r>
      <w:r w:rsidRPr="00DE6475">
        <w:rPr>
          <w:sz w:val="26"/>
          <w:szCs w:val="26"/>
          <w:u w:val="single"/>
        </w:rPr>
        <w:t xml:space="preserve"> </w:t>
      </w:r>
      <w:r w:rsidRPr="00DE6475">
        <w:rPr>
          <w:sz w:val="26"/>
          <w:szCs w:val="26"/>
        </w:rPr>
        <w:t xml:space="preserve">section of this notice </w:t>
      </w:r>
      <w:r>
        <w:rPr>
          <w:sz w:val="26"/>
          <w:szCs w:val="26"/>
        </w:rPr>
        <w:t>this notice.</w:t>
      </w:r>
    </w:p>
    <w:p w14:paraId="726945D6" w14:textId="77777777" w:rsidR="008F0736" w:rsidRDefault="008F0736" w:rsidP="006751EC">
      <w:pPr>
        <w:pStyle w:val="FootnoteText"/>
        <w:spacing w:after="260"/>
        <w:ind w:firstLine="720"/>
      </w:pPr>
    </w:p>
  </w:footnote>
  <w:footnote w:id="5">
    <w:p w14:paraId="575D29BE" w14:textId="1A04B5B1" w:rsidR="001D6A72" w:rsidRPr="00480B2A" w:rsidRDefault="009A210A" w:rsidP="006751EC">
      <w:pPr>
        <w:pBdr>
          <w:top w:val="nil"/>
          <w:left w:val="nil"/>
          <w:bottom w:val="nil"/>
          <w:right w:val="nil"/>
          <w:between w:val="nil"/>
        </w:pBdr>
        <w:spacing w:after="260"/>
        <w:ind w:firstLine="720"/>
        <w:rPr>
          <w:color w:val="000000"/>
          <w:sz w:val="26"/>
          <w:szCs w:val="26"/>
        </w:rPr>
      </w:pPr>
      <w:r w:rsidRPr="00480B2A">
        <w:rPr>
          <w:rStyle w:val="FootnoteReference"/>
          <w:b/>
          <w:bCs/>
          <w:sz w:val="26"/>
          <w:szCs w:val="26"/>
          <w:vertAlign w:val="superscript"/>
        </w:rPr>
        <w:footnoteRef/>
      </w:r>
      <w:r w:rsidRPr="00480B2A">
        <w:rPr>
          <w:b/>
          <w:bCs/>
          <w:color w:val="000000"/>
          <w:sz w:val="26"/>
          <w:szCs w:val="26"/>
          <w:vertAlign w:val="superscript"/>
        </w:rPr>
        <w:t xml:space="preserve">  </w:t>
      </w:r>
      <w:r w:rsidRPr="00480B2A">
        <w:rPr>
          <w:color w:val="000000"/>
          <w:sz w:val="26"/>
          <w:szCs w:val="26"/>
        </w:rPr>
        <w:t xml:space="preserve">The project schedule includes a 90-day comment period for the draft </w:t>
      </w:r>
      <w:r w:rsidR="00A77920">
        <w:rPr>
          <w:color w:val="000000"/>
          <w:sz w:val="26"/>
          <w:szCs w:val="26"/>
        </w:rPr>
        <w:t xml:space="preserve">supplemental </w:t>
      </w:r>
      <w:r w:rsidRPr="00480B2A">
        <w:rPr>
          <w:color w:val="000000"/>
          <w:sz w:val="26"/>
          <w:szCs w:val="26"/>
        </w:rPr>
        <w:t xml:space="preserve">EIS to accommodate BLM’s requirements under its regulations at 43 C.F.R. 1610.2(e).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95D9" w14:textId="6D1A7937" w:rsidR="001D6A72" w:rsidRDefault="009A210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2B8A37C" w14:textId="77777777" w:rsidR="001D6A72" w:rsidRDefault="001D6A7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6E7A" w14:textId="77777777" w:rsidR="00CE172A" w:rsidRDefault="00CE172A">
    <w:pPr>
      <w:pBdr>
        <w:top w:val="nil"/>
        <w:left w:val="nil"/>
        <w:bottom w:val="nil"/>
        <w:right w:val="nil"/>
        <w:between w:val="nil"/>
      </w:pBdr>
      <w:tabs>
        <w:tab w:val="center" w:pos="4320"/>
        <w:tab w:val="right" w:pos="8640"/>
      </w:tabs>
      <w:jc w:val="center"/>
      <w:rPr>
        <w:color w:val="000000"/>
        <w:sz w:val="26"/>
        <w:szCs w:val="26"/>
      </w:rPr>
    </w:pPr>
  </w:p>
  <w:p w14:paraId="5024E080" w14:textId="4D8D45F5" w:rsidR="001D6A72" w:rsidRDefault="001D6F4C" w:rsidP="001D6F4C">
    <w:pPr>
      <w:pBdr>
        <w:top w:val="nil"/>
        <w:left w:val="nil"/>
        <w:bottom w:val="nil"/>
        <w:right w:val="nil"/>
        <w:between w:val="nil"/>
      </w:pBdr>
      <w:tabs>
        <w:tab w:val="center" w:pos="4320"/>
        <w:tab w:val="right" w:pos="8640"/>
      </w:tabs>
      <w:rPr>
        <w:color w:val="000000"/>
        <w:sz w:val="26"/>
        <w:szCs w:val="26"/>
      </w:rPr>
    </w:pPr>
    <w:r>
      <w:rPr>
        <w:color w:val="000000"/>
        <w:sz w:val="26"/>
        <w:szCs w:val="26"/>
      </w:rPr>
      <w:t>Project No. 14787-004</w:t>
    </w:r>
    <w:r>
      <w:rPr>
        <w:color w:val="000000"/>
        <w:sz w:val="26"/>
        <w:szCs w:val="26"/>
      </w:rPr>
      <w:tab/>
      <w:t xml:space="preserve">          </w:t>
    </w:r>
    <w:r w:rsidR="00AD0F41">
      <w:rPr>
        <w:color w:val="000000"/>
        <w:sz w:val="26"/>
        <w:szCs w:val="26"/>
      </w:rPr>
      <w:t xml:space="preserve"> </w:t>
    </w:r>
    <w:r w:rsidR="009A210A">
      <w:rPr>
        <w:color w:val="000000"/>
        <w:sz w:val="26"/>
        <w:szCs w:val="26"/>
      </w:rPr>
      <w:fldChar w:fldCharType="begin"/>
    </w:r>
    <w:r w:rsidR="009A210A">
      <w:rPr>
        <w:color w:val="000000"/>
        <w:sz w:val="26"/>
        <w:szCs w:val="26"/>
      </w:rPr>
      <w:instrText>PAGE</w:instrText>
    </w:r>
    <w:r w:rsidR="009A210A">
      <w:rPr>
        <w:color w:val="000000"/>
        <w:sz w:val="26"/>
        <w:szCs w:val="26"/>
      </w:rPr>
      <w:fldChar w:fldCharType="separate"/>
    </w:r>
    <w:r w:rsidR="00E266A7">
      <w:rPr>
        <w:noProof/>
        <w:color w:val="000000"/>
        <w:sz w:val="26"/>
        <w:szCs w:val="26"/>
      </w:rPr>
      <w:t>2</w:t>
    </w:r>
    <w:r w:rsidR="009A210A">
      <w:rPr>
        <w:color w:val="000000"/>
        <w:sz w:val="26"/>
        <w:szCs w:val="26"/>
      </w:rPr>
      <w:fldChar w:fldCharType="end"/>
    </w:r>
  </w:p>
  <w:p w14:paraId="2EA7D49D" w14:textId="77777777" w:rsidR="007B0191" w:rsidRPr="00CE172A" w:rsidRDefault="007B0191" w:rsidP="001D6F4C">
    <w:pPr>
      <w:pBdr>
        <w:top w:val="nil"/>
        <w:left w:val="nil"/>
        <w:bottom w:val="nil"/>
        <w:right w:val="nil"/>
        <w:between w:val="nil"/>
      </w:pBdr>
      <w:tabs>
        <w:tab w:val="center" w:pos="4320"/>
        <w:tab w:val="right" w:pos="8640"/>
      </w:tabs>
      <w:rPr>
        <w:color w:val="000000"/>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09DF" w14:textId="1512CD38" w:rsidR="001D6A72" w:rsidRDefault="001D6A72">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1886"/>
    <w:multiLevelType w:val="multilevel"/>
    <w:tmpl w:val="0FE87C1E"/>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95A4F6B"/>
    <w:multiLevelType w:val="multilevel"/>
    <w:tmpl w:val="2DE879D6"/>
    <w:lvl w:ilvl="0">
      <w:start w:val="1"/>
      <w:numFmt w:val="bullet"/>
      <w:lvlText w:val="●"/>
      <w:lvlJc w:val="left"/>
      <w:pPr>
        <w:ind w:left="144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3372737">
    <w:abstractNumId w:val="1"/>
  </w:num>
  <w:num w:numId="2" w16cid:durableId="1837189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A72"/>
    <w:rsid w:val="00005E64"/>
    <w:rsid w:val="0001195B"/>
    <w:rsid w:val="000156E9"/>
    <w:rsid w:val="00027FEF"/>
    <w:rsid w:val="00030638"/>
    <w:rsid w:val="000363A6"/>
    <w:rsid w:val="00037C8A"/>
    <w:rsid w:val="000426F0"/>
    <w:rsid w:val="00043502"/>
    <w:rsid w:val="00050AE8"/>
    <w:rsid w:val="00053BA2"/>
    <w:rsid w:val="00065EB7"/>
    <w:rsid w:val="00067703"/>
    <w:rsid w:val="00070456"/>
    <w:rsid w:val="00074F9D"/>
    <w:rsid w:val="00077084"/>
    <w:rsid w:val="00081AF3"/>
    <w:rsid w:val="00081B7E"/>
    <w:rsid w:val="00085834"/>
    <w:rsid w:val="00093909"/>
    <w:rsid w:val="00093C70"/>
    <w:rsid w:val="00094440"/>
    <w:rsid w:val="000948B3"/>
    <w:rsid w:val="00094945"/>
    <w:rsid w:val="000978D5"/>
    <w:rsid w:val="000A0F0A"/>
    <w:rsid w:val="000A1E26"/>
    <w:rsid w:val="000B283A"/>
    <w:rsid w:val="000B74FA"/>
    <w:rsid w:val="000B7D44"/>
    <w:rsid w:val="000C020A"/>
    <w:rsid w:val="000C6B0A"/>
    <w:rsid w:val="000D002C"/>
    <w:rsid w:val="000D2F0A"/>
    <w:rsid w:val="000D47AE"/>
    <w:rsid w:val="000D5859"/>
    <w:rsid w:val="000E3461"/>
    <w:rsid w:val="000E3C1A"/>
    <w:rsid w:val="000E3EB9"/>
    <w:rsid w:val="000F4F43"/>
    <w:rsid w:val="001004E7"/>
    <w:rsid w:val="001138AD"/>
    <w:rsid w:val="00114D6A"/>
    <w:rsid w:val="0011713C"/>
    <w:rsid w:val="00122B5B"/>
    <w:rsid w:val="00124895"/>
    <w:rsid w:val="00125BA1"/>
    <w:rsid w:val="001368C9"/>
    <w:rsid w:val="001406EA"/>
    <w:rsid w:val="001418BA"/>
    <w:rsid w:val="00155A0C"/>
    <w:rsid w:val="00160ED0"/>
    <w:rsid w:val="00167564"/>
    <w:rsid w:val="00167B90"/>
    <w:rsid w:val="00170210"/>
    <w:rsid w:val="001756BB"/>
    <w:rsid w:val="001829B7"/>
    <w:rsid w:val="001853F5"/>
    <w:rsid w:val="00187342"/>
    <w:rsid w:val="00187F5D"/>
    <w:rsid w:val="00190D66"/>
    <w:rsid w:val="00192D5F"/>
    <w:rsid w:val="001A0D92"/>
    <w:rsid w:val="001A2E87"/>
    <w:rsid w:val="001A33EA"/>
    <w:rsid w:val="001A4591"/>
    <w:rsid w:val="001B1141"/>
    <w:rsid w:val="001B3D73"/>
    <w:rsid w:val="001B62E9"/>
    <w:rsid w:val="001D09DD"/>
    <w:rsid w:val="001D41FB"/>
    <w:rsid w:val="001D6A72"/>
    <w:rsid w:val="001D6F4C"/>
    <w:rsid w:val="001E5CCA"/>
    <w:rsid w:val="001E63B6"/>
    <w:rsid w:val="001F29CD"/>
    <w:rsid w:val="001F6CA7"/>
    <w:rsid w:val="00206E42"/>
    <w:rsid w:val="002119A8"/>
    <w:rsid w:val="002165E9"/>
    <w:rsid w:val="00231039"/>
    <w:rsid w:val="002469A0"/>
    <w:rsid w:val="00261072"/>
    <w:rsid w:val="00262065"/>
    <w:rsid w:val="00267DE3"/>
    <w:rsid w:val="002848EC"/>
    <w:rsid w:val="00287FC7"/>
    <w:rsid w:val="002A1B2A"/>
    <w:rsid w:val="002A571E"/>
    <w:rsid w:val="002B4071"/>
    <w:rsid w:val="002B4768"/>
    <w:rsid w:val="002B491B"/>
    <w:rsid w:val="002B6675"/>
    <w:rsid w:val="002B7DDA"/>
    <w:rsid w:val="002C1C19"/>
    <w:rsid w:val="002C3C03"/>
    <w:rsid w:val="002D25BB"/>
    <w:rsid w:val="002D78DB"/>
    <w:rsid w:val="002E36EE"/>
    <w:rsid w:val="002E3C01"/>
    <w:rsid w:val="002F0444"/>
    <w:rsid w:val="002F4F48"/>
    <w:rsid w:val="00303B42"/>
    <w:rsid w:val="00311430"/>
    <w:rsid w:val="00317A26"/>
    <w:rsid w:val="00326ADF"/>
    <w:rsid w:val="003327D0"/>
    <w:rsid w:val="0034001A"/>
    <w:rsid w:val="00345F2D"/>
    <w:rsid w:val="00347D45"/>
    <w:rsid w:val="0035158C"/>
    <w:rsid w:val="003520D0"/>
    <w:rsid w:val="0035483F"/>
    <w:rsid w:val="00356FC0"/>
    <w:rsid w:val="0035750D"/>
    <w:rsid w:val="00361D4A"/>
    <w:rsid w:val="0037277C"/>
    <w:rsid w:val="003808BD"/>
    <w:rsid w:val="00382112"/>
    <w:rsid w:val="00386CAF"/>
    <w:rsid w:val="00387AE5"/>
    <w:rsid w:val="003A069C"/>
    <w:rsid w:val="003A2BA0"/>
    <w:rsid w:val="003A5E43"/>
    <w:rsid w:val="003B0100"/>
    <w:rsid w:val="003B0210"/>
    <w:rsid w:val="003C3A71"/>
    <w:rsid w:val="003E0995"/>
    <w:rsid w:val="003E0A00"/>
    <w:rsid w:val="003F0183"/>
    <w:rsid w:val="003F794A"/>
    <w:rsid w:val="004025D0"/>
    <w:rsid w:val="004064D1"/>
    <w:rsid w:val="00410871"/>
    <w:rsid w:val="00413275"/>
    <w:rsid w:val="00421750"/>
    <w:rsid w:val="00422B42"/>
    <w:rsid w:val="00435FE7"/>
    <w:rsid w:val="00437383"/>
    <w:rsid w:val="004425B6"/>
    <w:rsid w:val="004446D0"/>
    <w:rsid w:val="0044654A"/>
    <w:rsid w:val="004569D6"/>
    <w:rsid w:val="0046402C"/>
    <w:rsid w:val="00467315"/>
    <w:rsid w:val="004714F7"/>
    <w:rsid w:val="00480B2A"/>
    <w:rsid w:val="004818E2"/>
    <w:rsid w:val="00485BC3"/>
    <w:rsid w:val="00490A1A"/>
    <w:rsid w:val="0049252F"/>
    <w:rsid w:val="00496026"/>
    <w:rsid w:val="004A0322"/>
    <w:rsid w:val="004A32AE"/>
    <w:rsid w:val="004B0170"/>
    <w:rsid w:val="004B1D87"/>
    <w:rsid w:val="004B264B"/>
    <w:rsid w:val="004C258B"/>
    <w:rsid w:val="004C5086"/>
    <w:rsid w:val="004D4E38"/>
    <w:rsid w:val="004D53AB"/>
    <w:rsid w:val="004F2A10"/>
    <w:rsid w:val="0051451D"/>
    <w:rsid w:val="00522CDE"/>
    <w:rsid w:val="0052414E"/>
    <w:rsid w:val="00527E6A"/>
    <w:rsid w:val="00532BFA"/>
    <w:rsid w:val="005339EB"/>
    <w:rsid w:val="00545A5B"/>
    <w:rsid w:val="0055164F"/>
    <w:rsid w:val="00555D8E"/>
    <w:rsid w:val="00556F6C"/>
    <w:rsid w:val="00565BDF"/>
    <w:rsid w:val="00571089"/>
    <w:rsid w:val="005717BF"/>
    <w:rsid w:val="00593122"/>
    <w:rsid w:val="00593608"/>
    <w:rsid w:val="0059423F"/>
    <w:rsid w:val="00596014"/>
    <w:rsid w:val="005A321D"/>
    <w:rsid w:val="005A416E"/>
    <w:rsid w:val="005A4FA9"/>
    <w:rsid w:val="005A6E3C"/>
    <w:rsid w:val="005D06E6"/>
    <w:rsid w:val="005E32B4"/>
    <w:rsid w:val="005F19F3"/>
    <w:rsid w:val="005F3188"/>
    <w:rsid w:val="006037B6"/>
    <w:rsid w:val="006104EF"/>
    <w:rsid w:val="00615FA2"/>
    <w:rsid w:val="00617287"/>
    <w:rsid w:val="00622F71"/>
    <w:rsid w:val="00651019"/>
    <w:rsid w:val="00651CE6"/>
    <w:rsid w:val="006626BA"/>
    <w:rsid w:val="00670681"/>
    <w:rsid w:val="00673579"/>
    <w:rsid w:val="00674F39"/>
    <w:rsid w:val="006751EC"/>
    <w:rsid w:val="0068586E"/>
    <w:rsid w:val="006869B0"/>
    <w:rsid w:val="00687692"/>
    <w:rsid w:val="0069510C"/>
    <w:rsid w:val="00696EA4"/>
    <w:rsid w:val="006D4451"/>
    <w:rsid w:val="006D4738"/>
    <w:rsid w:val="006F4546"/>
    <w:rsid w:val="00733B19"/>
    <w:rsid w:val="007353EC"/>
    <w:rsid w:val="00736671"/>
    <w:rsid w:val="00743C58"/>
    <w:rsid w:val="007619D1"/>
    <w:rsid w:val="00767079"/>
    <w:rsid w:val="007709F9"/>
    <w:rsid w:val="00772F5F"/>
    <w:rsid w:val="00775059"/>
    <w:rsid w:val="00780E06"/>
    <w:rsid w:val="007818B5"/>
    <w:rsid w:val="00782592"/>
    <w:rsid w:val="00782B5D"/>
    <w:rsid w:val="00782BB8"/>
    <w:rsid w:val="0078504D"/>
    <w:rsid w:val="00792832"/>
    <w:rsid w:val="007A58B9"/>
    <w:rsid w:val="007B0191"/>
    <w:rsid w:val="007B16EE"/>
    <w:rsid w:val="007B36C2"/>
    <w:rsid w:val="007B6E7F"/>
    <w:rsid w:val="007D1B80"/>
    <w:rsid w:val="007D1F6F"/>
    <w:rsid w:val="007D441C"/>
    <w:rsid w:val="007D7328"/>
    <w:rsid w:val="007E4555"/>
    <w:rsid w:val="007E721D"/>
    <w:rsid w:val="007F0895"/>
    <w:rsid w:val="007F4F99"/>
    <w:rsid w:val="0080068A"/>
    <w:rsid w:val="008057E0"/>
    <w:rsid w:val="00820800"/>
    <w:rsid w:val="00840214"/>
    <w:rsid w:val="00844052"/>
    <w:rsid w:val="008553BE"/>
    <w:rsid w:val="0086568C"/>
    <w:rsid w:val="0086606A"/>
    <w:rsid w:val="008955DB"/>
    <w:rsid w:val="00896B00"/>
    <w:rsid w:val="008A3B06"/>
    <w:rsid w:val="008A660E"/>
    <w:rsid w:val="008C31C4"/>
    <w:rsid w:val="008F0736"/>
    <w:rsid w:val="00902E9C"/>
    <w:rsid w:val="00903A0F"/>
    <w:rsid w:val="00921944"/>
    <w:rsid w:val="0092292D"/>
    <w:rsid w:val="00931E61"/>
    <w:rsid w:val="009356B6"/>
    <w:rsid w:val="00935C18"/>
    <w:rsid w:val="00940B3B"/>
    <w:rsid w:val="00943E6B"/>
    <w:rsid w:val="0094789F"/>
    <w:rsid w:val="009523B8"/>
    <w:rsid w:val="009534E7"/>
    <w:rsid w:val="00956442"/>
    <w:rsid w:val="00967FBB"/>
    <w:rsid w:val="00977B05"/>
    <w:rsid w:val="0098056A"/>
    <w:rsid w:val="0098463B"/>
    <w:rsid w:val="00984A1C"/>
    <w:rsid w:val="009934FA"/>
    <w:rsid w:val="009A111D"/>
    <w:rsid w:val="009A1F1F"/>
    <w:rsid w:val="009A210A"/>
    <w:rsid w:val="009A26A8"/>
    <w:rsid w:val="009A35BC"/>
    <w:rsid w:val="009A4E3E"/>
    <w:rsid w:val="009A5FFC"/>
    <w:rsid w:val="009B4CEA"/>
    <w:rsid w:val="009C1ACF"/>
    <w:rsid w:val="009C55E7"/>
    <w:rsid w:val="009D3A59"/>
    <w:rsid w:val="009F1A7E"/>
    <w:rsid w:val="009F4EA3"/>
    <w:rsid w:val="009F7002"/>
    <w:rsid w:val="00A036CF"/>
    <w:rsid w:val="00A03C35"/>
    <w:rsid w:val="00A04470"/>
    <w:rsid w:val="00A04F0E"/>
    <w:rsid w:val="00A26C33"/>
    <w:rsid w:val="00A50EA1"/>
    <w:rsid w:val="00A56E8B"/>
    <w:rsid w:val="00A57D21"/>
    <w:rsid w:val="00A653F2"/>
    <w:rsid w:val="00A742FA"/>
    <w:rsid w:val="00A77920"/>
    <w:rsid w:val="00A85B43"/>
    <w:rsid w:val="00AA448B"/>
    <w:rsid w:val="00AB5748"/>
    <w:rsid w:val="00AB5DB5"/>
    <w:rsid w:val="00AD0F41"/>
    <w:rsid w:val="00AD13A3"/>
    <w:rsid w:val="00AD240A"/>
    <w:rsid w:val="00AF2F75"/>
    <w:rsid w:val="00B11045"/>
    <w:rsid w:val="00B16C4A"/>
    <w:rsid w:val="00B17E3C"/>
    <w:rsid w:val="00B20D7D"/>
    <w:rsid w:val="00B25AA0"/>
    <w:rsid w:val="00B3591F"/>
    <w:rsid w:val="00B40189"/>
    <w:rsid w:val="00B44C2B"/>
    <w:rsid w:val="00B53F03"/>
    <w:rsid w:val="00B66777"/>
    <w:rsid w:val="00B72837"/>
    <w:rsid w:val="00B84AAE"/>
    <w:rsid w:val="00B9085A"/>
    <w:rsid w:val="00BD0D34"/>
    <w:rsid w:val="00BD1FBE"/>
    <w:rsid w:val="00BE27B3"/>
    <w:rsid w:val="00BE6E75"/>
    <w:rsid w:val="00BF002A"/>
    <w:rsid w:val="00BF2E46"/>
    <w:rsid w:val="00C031C7"/>
    <w:rsid w:val="00C04D74"/>
    <w:rsid w:val="00C0540F"/>
    <w:rsid w:val="00C06F1D"/>
    <w:rsid w:val="00C123B6"/>
    <w:rsid w:val="00C13024"/>
    <w:rsid w:val="00C178C8"/>
    <w:rsid w:val="00C20E1B"/>
    <w:rsid w:val="00C2495E"/>
    <w:rsid w:val="00C2543F"/>
    <w:rsid w:val="00C27A97"/>
    <w:rsid w:val="00C4411C"/>
    <w:rsid w:val="00C54B71"/>
    <w:rsid w:val="00C61D98"/>
    <w:rsid w:val="00C652FF"/>
    <w:rsid w:val="00C66D44"/>
    <w:rsid w:val="00C7621C"/>
    <w:rsid w:val="00C7673E"/>
    <w:rsid w:val="00C93975"/>
    <w:rsid w:val="00CC2912"/>
    <w:rsid w:val="00CE172A"/>
    <w:rsid w:val="00CE39EA"/>
    <w:rsid w:val="00CE71BD"/>
    <w:rsid w:val="00D01DE3"/>
    <w:rsid w:val="00D03888"/>
    <w:rsid w:val="00D128C6"/>
    <w:rsid w:val="00D12F74"/>
    <w:rsid w:val="00D21786"/>
    <w:rsid w:val="00D21C9F"/>
    <w:rsid w:val="00D2310E"/>
    <w:rsid w:val="00D3196E"/>
    <w:rsid w:val="00D3522D"/>
    <w:rsid w:val="00D46C73"/>
    <w:rsid w:val="00D64B4B"/>
    <w:rsid w:val="00D64B83"/>
    <w:rsid w:val="00D66C41"/>
    <w:rsid w:val="00D71C7B"/>
    <w:rsid w:val="00D72A0B"/>
    <w:rsid w:val="00D87C7E"/>
    <w:rsid w:val="00D9532D"/>
    <w:rsid w:val="00DB0490"/>
    <w:rsid w:val="00DB3746"/>
    <w:rsid w:val="00DB543D"/>
    <w:rsid w:val="00DC2B8B"/>
    <w:rsid w:val="00DD0D43"/>
    <w:rsid w:val="00DD2C09"/>
    <w:rsid w:val="00DD4E43"/>
    <w:rsid w:val="00DE6674"/>
    <w:rsid w:val="00DE70A1"/>
    <w:rsid w:val="00DE78D4"/>
    <w:rsid w:val="00E01E25"/>
    <w:rsid w:val="00E03C4B"/>
    <w:rsid w:val="00E0524F"/>
    <w:rsid w:val="00E12117"/>
    <w:rsid w:val="00E266A7"/>
    <w:rsid w:val="00E31B68"/>
    <w:rsid w:val="00E332EF"/>
    <w:rsid w:val="00E3472C"/>
    <w:rsid w:val="00E36DC9"/>
    <w:rsid w:val="00E56CD5"/>
    <w:rsid w:val="00E64460"/>
    <w:rsid w:val="00E7387E"/>
    <w:rsid w:val="00E77262"/>
    <w:rsid w:val="00EA0BD9"/>
    <w:rsid w:val="00EA623D"/>
    <w:rsid w:val="00EA64F9"/>
    <w:rsid w:val="00ED0C86"/>
    <w:rsid w:val="00ED26B3"/>
    <w:rsid w:val="00EE3083"/>
    <w:rsid w:val="00EE3A25"/>
    <w:rsid w:val="00EE54DA"/>
    <w:rsid w:val="00EF1562"/>
    <w:rsid w:val="00EF34C8"/>
    <w:rsid w:val="00F02A78"/>
    <w:rsid w:val="00F02B8A"/>
    <w:rsid w:val="00F02B9D"/>
    <w:rsid w:val="00F165CD"/>
    <w:rsid w:val="00F20799"/>
    <w:rsid w:val="00F31BDF"/>
    <w:rsid w:val="00F36415"/>
    <w:rsid w:val="00F50B4D"/>
    <w:rsid w:val="00F56BFE"/>
    <w:rsid w:val="00F62E8C"/>
    <w:rsid w:val="00F7595C"/>
    <w:rsid w:val="00F81141"/>
    <w:rsid w:val="00F974E6"/>
    <w:rsid w:val="00FA0035"/>
    <w:rsid w:val="00FA2606"/>
    <w:rsid w:val="00FA28B3"/>
    <w:rsid w:val="00FA4E3A"/>
    <w:rsid w:val="00FA5F30"/>
    <w:rsid w:val="00FB0E0C"/>
    <w:rsid w:val="00FB3439"/>
    <w:rsid w:val="00FB4522"/>
    <w:rsid w:val="00FB5FFF"/>
    <w:rsid w:val="00FC66BE"/>
    <w:rsid w:val="00FD7462"/>
    <w:rsid w:val="00FE71CB"/>
    <w:rsid w:val="00FF350A"/>
    <w:rsid w:val="0E475637"/>
    <w:rsid w:val="3A7607BA"/>
    <w:rsid w:val="5FC90CFF"/>
    <w:rsid w:val="6A09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95DA"/>
  <w15:docId w15:val="{12710A32-BC72-4FD7-9820-41D47907D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FootnoteReference">
    <w:name w:val="footnote reference"/>
    <w:semiHidden/>
  </w:style>
  <w:style w:type="character" w:styleId="Hyperlink">
    <w:name w:val="Hyperlink"/>
    <w:rsid w:val="0032655D"/>
    <w:rPr>
      <w:color w:val="0000FF"/>
      <w:u w:val="single"/>
    </w:rPr>
  </w:style>
  <w:style w:type="paragraph" w:styleId="Header">
    <w:name w:val="header"/>
    <w:basedOn w:val="Normal"/>
    <w:rsid w:val="00304D70"/>
    <w:pPr>
      <w:tabs>
        <w:tab w:val="center" w:pos="4320"/>
        <w:tab w:val="right" w:pos="8640"/>
      </w:tabs>
    </w:pPr>
  </w:style>
  <w:style w:type="paragraph" w:styleId="Footer">
    <w:name w:val="footer"/>
    <w:basedOn w:val="Normal"/>
    <w:rsid w:val="00304D70"/>
    <w:pPr>
      <w:tabs>
        <w:tab w:val="center" w:pos="4320"/>
        <w:tab w:val="right" w:pos="8640"/>
      </w:tabs>
    </w:pPr>
  </w:style>
  <w:style w:type="character" w:styleId="PageNumber">
    <w:name w:val="page number"/>
    <w:basedOn w:val="DefaultParagraphFont"/>
    <w:rsid w:val="00353A78"/>
  </w:style>
  <w:style w:type="character" w:customStyle="1" w:styleId="Hypertext">
    <w:name w:val="Hypertext"/>
    <w:rsid w:val="0000021F"/>
    <w:rPr>
      <w:color w:val="0000FF"/>
      <w:u w:val="single"/>
    </w:rPr>
  </w:style>
  <w:style w:type="paragraph" w:styleId="BalloonText">
    <w:name w:val="Balloon Text"/>
    <w:basedOn w:val="Normal"/>
    <w:link w:val="BalloonTextChar"/>
    <w:semiHidden/>
    <w:unhideWhenUsed/>
    <w:rsid w:val="006848B9"/>
    <w:rPr>
      <w:rFonts w:ascii="Segoe UI" w:hAnsi="Segoe UI" w:cs="Segoe UI"/>
      <w:sz w:val="18"/>
      <w:szCs w:val="18"/>
    </w:rPr>
  </w:style>
  <w:style w:type="character" w:customStyle="1" w:styleId="BalloonTextChar">
    <w:name w:val="Balloon Text Char"/>
    <w:basedOn w:val="DefaultParagraphFont"/>
    <w:link w:val="BalloonText"/>
    <w:semiHidden/>
    <w:rsid w:val="006848B9"/>
    <w:rPr>
      <w:rFonts w:ascii="Segoe UI" w:hAnsi="Segoe UI" w:cs="Segoe UI"/>
      <w:sz w:val="18"/>
      <w:szCs w:val="18"/>
    </w:rPr>
  </w:style>
  <w:style w:type="character" w:styleId="CommentReference">
    <w:name w:val="annotation reference"/>
    <w:basedOn w:val="DefaultParagraphFont"/>
    <w:rsid w:val="00281ECE"/>
    <w:rPr>
      <w:sz w:val="16"/>
      <w:szCs w:val="16"/>
    </w:rPr>
  </w:style>
  <w:style w:type="paragraph" w:styleId="CommentText">
    <w:name w:val="annotation text"/>
    <w:basedOn w:val="Normal"/>
    <w:link w:val="CommentTextChar"/>
    <w:rsid w:val="00281ECE"/>
    <w:pPr>
      <w:widowControl/>
    </w:pPr>
    <w:rPr>
      <w:sz w:val="20"/>
      <w:szCs w:val="20"/>
    </w:rPr>
  </w:style>
  <w:style w:type="character" w:customStyle="1" w:styleId="CommentTextChar">
    <w:name w:val="Comment Text Char"/>
    <w:basedOn w:val="DefaultParagraphFont"/>
    <w:link w:val="CommentText"/>
    <w:rsid w:val="00281ECE"/>
  </w:style>
  <w:style w:type="paragraph" w:styleId="FootnoteText">
    <w:name w:val="footnote text"/>
    <w:aliases w:val="EA Footnote Text,EIS Footnote Ref,Footnote Text (EIS),fnt,Footnote text (EA),Footnote Text Char1,Footnote Text Char Char,Footnote text (EA) Char,Footnote Text Char Char Char Char,Footnote Text (EIS) Char Char Char Char,f,fn"/>
    <w:basedOn w:val="Normal"/>
    <w:link w:val="FootnoteTextChar"/>
    <w:uiPriority w:val="99"/>
    <w:qFormat/>
    <w:rsid w:val="00281ECE"/>
    <w:rPr>
      <w:sz w:val="20"/>
      <w:szCs w:val="20"/>
    </w:rPr>
  </w:style>
  <w:style w:type="character" w:customStyle="1" w:styleId="FootnoteTextChar">
    <w:name w:val="Footnote Text Char"/>
    <w:aliases w:val="EA Footnote Text Char,EIS Footnote Ref Char,Footnote Text (EIS) Char,fnt Char,Footnote text (EA) Char1,Footnote Text Char1 Char,Footnote Text Char Char Char,Footnote text (EA) Char Char,Footnote Text Char Char Char Char Char,f Char"/>
    <w:basedOn w:val="DefaultParagraphFont"/>
    <w:link w:val="FootnoteText"/>
    <w:rsid w:val="00281ECE"/>
  </w:style>
  <w:style w:type="character" w:styleId="UnresolvedMention">
    <w:name w:val="Unresolved Mention"/>
    <w:basedOn w:val="DefaultParagraphFont"/>
    <w:uiPriority w:val="99"/>
    <w:semiHidden/>
    <w:unhideWhenUsed/>
    <w:rsid w:val="00F5124A"/>
    <w:rPr>
      <w:color w:val="605E5C"/>
      <w:shd w:val="clear" w:color="auto" w:fill="E1DFDD"/>
    </w:rPr>
  </w:style>
  <w:style w:type="paragraph" w:styleId="CommentSubject">
    <w:name w:val="annotation subject"/>
    <w:basedOn w:val="CommentText"/>
    <w:next w:val="CommentText"/>
    <w:link w:val="CommentSubjectChar"/>
    <w:semiHidden/>
    <w:unhideWhenUsed/>
    <w:rsid w:val="00C30078"/>
    <w:pPr>
      <w:widowControl w:val="0"/>
    </w:pPr>
    <w:rPr>
      <w:b/>
      <w:bCs/>
    </w:rPr>
  </w:style>
  <w:style w:type="character" w:customStyle="1" w:styleId="CommentSubjectChar">
    <w:name w:val="Comment Subject Char"/>
    <w:basedOn w:val="CommentTextChar"/>
    <w:link w:val="CommentSubject"/>
    <w:semiHidden/>
    <w:rsid w:val="00C30078"/>
    <w:rPr>
      <w:b/>
      <w:bCs/>
    </w:rPr>
  </w:style>
  <w:style w:type="paragraph" w:styleId="BodyText">
    <w:name w:val="Body Text"/>
    <w:basedOn w:val="Normal"/>
    <w:link w:val="BodyTextChar"/>
    <w:uiPriority w:val="1"/>
    <w:qFormat/>
    <w:rsid w:val="00455ED3"/>
    <w:rPr>
      <w:sz w:val="25"/>
      <w:szCs w:val="25"/>
    </w:rPr>
  </w:style>
  <w:style w:type="character" w:customStyle="1" w:styleId="BodyTextChar">
    <w:name w:val="Body Text Char"/>
    <w:basedOn w:val="DefaultParagraphFont"/>
    <w:link w:val="BodyText"/>
    <w:uiPriority w:val="1"/>
    <w:rsid w:val="00455ED3"/>
    <w:rPr>
      <w:sz w:val="25"/>
      <w:szCs w:val="25"/>
    </w:rPr>
  </w:style>
  <w:style w:type="paragraph" w:styleId="ListParagraph">
    <w:name w:val="List Paragraph"/>
    <w:basedOn w:val="Normal"/>
    <w:uiPriority w:val="34"/>
    <w:qFormat/>
    <w:rsid w:val="008D3DF1"/>
    <w:pPr>
      <w:ind w:left="720"/>
      <w:contextualSpacing/>
    </w:pPr>
  </w:style>
  <w:style w:type="paragraph" w:styleId="Revision">
    <w:name w:val="Revision"/>
    <w:hidden/>
    <w:uiPriority w:val="99"/>
    <w:semiHidden/>
    <w:rsid w:val="00724AC3"/>
  </w:style>
  <w:style w:type="character" w:customStyle="1" w:styleId="cf01">
    <w:name w:val="cf01"/>
    <w:basedOn w:val="DefaultParagraphFont"/>
    <w:rsid w:val="0043604B"/>
    <w:rPr>
      <w:rFonts w:ascii="Segoe UI" w:hAnsi="Segoe UI" w:cs="Segoe UI" w:hint="default"/>
      <w:sz w:val="18"/>
      <w:szCs w:val="18"/>
    </w:rPr>
  </w:style>
  <w:style w:type="character" w:styleId="Mention">
    <w:name w:val="Mention"/>
    <w:basedOn w:val="DefaultParagraphFont"/>
    <w:uiPriority w:val="99"/>
    <w:unhideWhenUsed/>
    <w:rsid w:val="008B739B"/>
    <w:rPr>
      <w:color w:val="2B579A"/>
      <w:shd w:val="clear" w:color="auto" w:fill="E1DFDD"/>
    </w:rPr>
  </w:style>
  <w:style w:type="table" w:styleId="TableGrid">
    <w:name w:val="Table Grid"/>
    <w:basedOn w:val="TableNormal"/>
    <w:rsid w:val="00341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ercOnlineSupport@ferc.gov" TargetMode="External"/><Relationship Id="rId18" Type="http://schemas.openxmlformats.org/officeDocument/2006/relationships/hyperlink" Target="http://www.ferc.gov" TargetMode="External"/><Relationship Id="rId26" Type="http://schemas.openxmlformats.org/officeDocument/2006/relationships/hyperlink" Target="mailto:kkirby@blm.gov" TargetMode="External"/><Relationship Id="rId3" Type="http://schemas.openxmlformats.org/officeDocument/2006/relationships/customXml" Target="../customXml/item3.xml"/><Relationship Id="rId21" Type="http://schemas.openxmlformats.org/officeDocument/2006/relationships/hyperlink" Target="https://www.ferc.gov/ferc-online/overview"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ferconline.ferc.gov/eFiling.aspx" TargetMode="External"/><Relationship Id="rId25" Type="http://schemas.openxmlformats.org/officeDocument/2006/relationships/hyperlink" Target="mailto:michael.tust@ferc.gov" TargetMode="External"/><Relationship Id="rId2" Type="http://schemas.openxmlformats.org/officeDocument/2006/relationships/customXml" Target="../customXml/item2.xml"/><Relationship Id="rId16" Type="http://schemas.openxmlformats.org/officeDocument/2006/relationships/hyperlink" Target="https://www.ferc.gov/ferc-online/overview" TargetMode="External"/><Relationship Id="rId20" Type="http://schemas.openxmlformats.org/officeDocument/2006/relationships/hyperlink" Target="https://ferconline.ferc.gov/eRegistration.asp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FERCOnlineSupport@ferc.gov" TargetMode="External"/><Relationship Id="rId5" Type="http://schemas.openxmlformats.org/officeDocument/2006/relationships/customXml" Target="../customXml/item5.xml"/><Relationship Id="rId15" Type="http://schemas.openxmlformats.org/officeDocument/2006/relationships/hyperlink" Target="http://www.ferc.gov" TargetMode="External"/><Relationship Id="rId23" Type="http://schemas.openxmlformats.org/officeDocument/2006/relationships/hyperlink" Target="https://elibrary.ferc.gov/eLibrary/search"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ferc.gov/ferc-online/overview"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ferconline.ferc.gov/QuickComment.aspx" TargetMode="External"/><Relationship Id="rId22" Type="http://schemas.openxmlformats.org/officeDocument/2006/relationships/hyperlink" Target="mailto:OPP@ferc.gov" TargetMode="External"/><Relationship Id="rId27" Type="http://schemas.openxmlformats.org/officeDocument/2006/relationships/header" Target="head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MHEx5lwkbTCHZhCtigf60BefyQ==">CgMxLjAyDmguYnY5bjZtcjJ3NzkyOAByITFpWjBra1VIWV8zcU4xQVk3OUpzOHlNSXgyTFB2YUlXTA==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mso-contentType ?>
<SharedContentType xmlns="Microsoft.SharePoint.Taxonomy.ContentTypeSync" SourceId="74a4cd09-5f17-433b-814a-38e7e9115d1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A161E-696D-4728-A22F-BB93086B8D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3C54ECE-7635-46A5-8072-5F3DED7FA1CB}">
  <ds:schemaRefs>
    <ds:schemaRef ds:uri="http://schemas.microsoft.com/office/2006/metadata/properties"/>
    <ds:schemaRef ds:uri="http://schemas.microsoft.com/office/infopath/2007/PartnerControls"/>
    <ds:schemaRef ds:uri="5e8733a2-e908-454b-85cf-c9d17e1d0943"/>
  </ds:schemaRefs>
</ds:datastoreItem>
</file>

<file path=customXml/itemProps4.xml><?xml version="1.0" encoding="utf-8"?>
<ds:datastoreItem xmlns:ds="http://schemas.openxmlformats.org/officeDocument/2006/customXml" ds:itemID="{F2899BFE-6626-4B0E-8514-72DFE1EF28C8}">
  <ds:schemaRefs>
    <ds:schemaRef ds:uri="Microsoft.SharePoint.Taxonomy.ContentTypeSync"/>
  </ds:schemaRefs>
</ds:datastoreItem>
</file>

<file path=customXml/itemProps5.xml><?xml version="1.0" encoding="utf-8"?>
<ds:datastoreItem xmlns:ds="http://schemas.openxmlformats.org/officeDocument/2006/customXml" ds:itemID="{65146BB6-D8AA-4AA9-B39D-A101F7A2BF57}">
  <ds:schemaRefs>
    <ds:schemaRef ds:uri="http://schemas.microsoft.com/sharepoint/v3/contenttype/forms"/>
  </ds:schemaRefs>
</ds:datastoreItem>
</file>

<file path=customXml/itemProps6.xml><?xml version="1.0" encoding="utf-8"?>
<ds:datastoreItem xmlns:ds="http://schemas.openxmlformats.org/officeDocument/2006/customXml" ds:itemID="{B3E09753-6143-43F6-A719-766D654A7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otalTime>6</ap:TotalTime>
  <ap:Pages>6</ap:Pages>
  <ap:Words>2066</ap:Words>
  <ap:Characters>11673</ap:Characters>
  <ap:Application>Microsoft Office Word</ap:Application>
  <ap:DocSecurity>0</ap:DocSecurity>
  <ap:Lines>238</ap:Lines>
  <ap:Paragraphs>57</ap:Paragraphs>
  <ap:ScaleCrop>false</ap:ScaleCrop>
  <ap:LinksUpToDate>false</ap:LinksUpToDate>
  <ap:CharactersWithSpaces>13682</ap:CharactersWithSpaces>
  <ap:SharedDoc>false</ap:SharedDoc>
  <ap:HLinks>
    <vt:vector baseType="variant" size="78">
      <vt:variant>
        <vt:i4>3211348</vt:i4>
      </vt:variant>
      <vt:variant>
        <vt:i4>36</vt:i4>
      </vt:variant>
      <vt:variant>
        <vt:i4>0</vt:i4>
      </vt:variant>
      <vt:variant>
        <vt:i4>5</vt:i4>
      </vt:variant>
      <vt:variant>
        <vt:lpwstr>mailto:michael.tust@ferc.gov</vt:lpwstr>
      </vt:variant>
      <vt:variant>
        <vt:lpwstr/>
      </vt:variant>
      <vt:variant>
        <vt:i4>5636216</vt:i4>
      </vt:variant>
      <vt:variant>
        <vt:i4>33</vt:i4>
      </vt:variant>
      <vt:variant>
        <vt:i4>0</vt:i4>
      </vt:variant>
      <vt:variant>
        <vt:i4>5</vt:i4>
      </vt:variant>
      <vt:variant>
        <vt:lpwstr>mailto:FERCOnlineSupport@ferc.gov</vt:lpwstr>
      </vt:variant>
      <vt:variant>
        <vt:lpwstr/>
      </vt:variant>
      <vt:variant>
        <vt:i4>1704001</vt:i4>
      </vt:variant>
      <vt:variant>
        <vt:i4>30</vt:i4>
      </vt:variant>
      <vt:variant>
        <vt:i4>0</vt:i4>
      </vt:variant>
      <vt:variant>
        <vt:i4>5</vt:i4>
      </vt:variant>
      <vt:variant>
        <vt:lpwstr>https://elibrary.ferc.gov/eLibrary/search</vt:lpwstr>
      </vt:variant>
      <vt:variant>
        <vt:lpwstr/>
      </vt:variant>
      <vt:variant>
        <vt:i4>1900563</vt:i4>
      </vt:variant>
      <vt:variant>
        <vt:i4>24</vt:i4>
      </vt:variant>
      <vt:variant>
        <vt:i4>0</vt:i4>
      </vt:variant>
      <vt:variant>
        <vt:i4>5</vt:i4>
      </vt:variant>
      <vt:variant>
        <vt:lpwstr>https://www.ferc.gov/ferc-online/overview</vt:lpwstr>
      </vt:variant>
      <vt:variant>
        <vt:lpwstr/>
      </vt:variant>
      <vt:variant>
        <vt:i4>2424938</vt:i4>
      </vt:variant>
      <vt:variant>
        <vt:i4>21</vt:i4>
      </vt:variant>
      <vt:variant>
        <vt:i4>0</vt:i4>
      </vt:variant>
      <vt:variant>
        <vt:i4>5</vt:i4>
      </vt:variant>
      <vt:variant>
        <vt:lpwstr>https://ferconline.ferc.gov/eRegistration.aspx</vt:lpwstr>
      </vt:variant>
      <vt:variant>
        <vt:lpwstr/>
      </vt:variant>
      <vt:variant>
        <vt:i4>1900563</vt:i4>
      </vt:variant>
      <vt:variant>
        <vt:i4>18</vt:i4>
      </vt:variant>
      <vt:variant>
        <vt:i4>0</vt:i4>
      </vt:variant>
      <vt:variant>
        <vt:i4>5</vt:i4>
      </vt:variant>
      <vt:variant>
        <vt:lpwstr>https://www.ferc.gov/ferc-online/overview</vt:lpwstr>
      </vt:variant>
      <vt:variant>
        <vt:lpwstr/>
      </vt:variant>
      <vt:variant>
        <vt:i4>5308487</vt:i4>
      </vt:variant>
      <vt:variant>
        <vt:i4>15</vt:i4>
      </vt:variant>
      <vt:variant>
        <vt:i4>0</vt:i4>
      </vt:variant>
      <vt:variant>
        <vt:i4>5</vt:i4>
      </vt:variant>
      <vt:variant>
        <vt:lpwstr>http://www.ferc.gov/</vt:lpwstr>
      </vt:variant>
      <vt:variant>
        <vt:lpwstr/>
      </vt:variant>
      <vt:variant>
        <vt:i4>5111827</vt:i4>
      </vt:variant>
      <vt:variant>
        <vt:i4>12</vt:i4>
      </vt:variant>
      <vt:variant>
        <vt:i4>0</vt:i4>
      </vt:variant>
      <vt:variant>
        <vt:i4>5</vt:i4>
      </vt:variant>
      <vt:variant>
        <vt:lpwstr>https://ferconline.ferc.gov/eFiling.aspx</vt:lpwstr>
      </vt:variant>
      <vt:variant>
        <vt:lpwstr/>
      </vt:variant>
      <vt:variant>
        <vt:i4>1900563</vt:i4>
      </vt:variant>
      <vt:variant>
        <vt:i4>9</vt:i4>
      </vt:variant>
      <vt:variant>
        <vt:i4>0</vt:i4>
      </vt:variant>
      <vt:variant>
        <vt:i4>5</vt:i4>
      </vt:variant>
      <vt:variant>
        <vt:lpwstr>https://www.ferc.gov/ferc-online/overview</vt:lpwstr>
      </vt:variant>
      <vt:variant>
        <vt:lpwstr/>
      </vt:variant>
      <vt:variant>
        <vt:i4>5308487</vt:i4>
      </vt:variant>
      <vt:variant>
        <vt:i4>6</vt:i4>
      </vt:variant>
      <vt:variant>
        <vt:i4>0</vt:i4>
      </vt:variant>
      <vt:variant>
        <vt:i4>5</vt:i4>
      </vt:variant>
      <vt:variant>
        <vt:lpwstr>http://www.ferc.gov/</vt:lpwstr>
      </vt:variant>
      <vt:variant>
        <vt:lpwstr/>
      </vt:variant>
      <vt:variant>
        <vt:i4>1507394</vt:i4>
      </vt:variant>
      <vt:variant>
        <vt:i4>3</vt:i4>
      </vt:variant>
      <vt:variant>
        <vt:i4>0</vt:i4>
      </vt:variant>
      <vt:variant>
        <vt:i4>5</vt:i4>
      </vt:variant>
      <vt:variant>
        <vt:lpwstr>https://ferconline.ferc.gov/QuickComment.aspx</vt:lpwstr>
      </vt:variant>
      <vt:variant>
        <vt:lpwstr/>
      </vt:variant>
      <vt:variant>
        <vt:i4>5636216</vt:i4>
      </vt:variant>
      <vt:variant>
        <vt:i4>0</vt:i4>
      </vt:variant>
      <vt:variant>
        <vt:i4>0</vt:i4>
      </vt:variant>
      <vt:variant>
        <vt:i4>5</vt:i4>
      </vt:variant>
      <vt:variant>
        <vt:lpwstr>mailto:FercOnlineSupport@ferc.gov</vt:lpwstr>
      </vt:variant>
      <vt:variant>
        <vt:lpwstr/>
      </vt:variant>
      <vt:variant>
        <vt:i4>4718625</vt:i4>
      </vt:variant>
      <vt:variant>
        <vt:i4>0</vt:i4>
      </vt:variant>
      <vt:variant>
        <vt:i4>0</vt:i4>
      </vt:variant>
      <vt:variant>
        <vt:i4>5</vt:i4>
      </vt:variant>
      <vt:variant>
        <vt:lpwstr>mailto:brandon.cherry@ferc.gov</vt:lpwstr>
      </vt:variant>
      <vt:variant>
        <vt:lpwstr/>
      </vt:variant>
    </vt:vector>
  </ap:HLinks>
  <ap:HyperlinksChanged>false</ap:HyperlinksChanged>
  <ap:AppVersion>16.0000</ap:AppVersion>
  <ap:Manager/>
  <ap:Company/>
  <ap:HyperlinkBase/>
  <ap:Templ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2026-09-11T20:05:00.0000000Z</dcterms:created>
  <dcterms:modified xsi:type="dcterms:W3CDTF">2026-09-11T20:32:00.0000000Z</dcterms:modified>
  <category/>
  <contentStatus/>
  <dc:description/>
  <dc:identifier/>
  <version/>
</coreProperties>
</file>

<file path=docProps/custom.xml><?xml version="1.0" encoding="utf-8"?>
<op:Properties xmlns:vt="http://schemas.openxmlformats.org/officeDocument/2006/docPropsVTypes" xmlns:op="http://schemas.openxmlformats.org/officeDocument/2006/custom-properties"/>
</file>